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Title:obtain network services from an attacker’s perspective using Nmap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Theory: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bookmarkStart w:colFirst="0" w:colLast="0" w:name="_heading=h.dsrvgujheku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bookmarkStart w:colFirst="0" w:colLast="0" w:name="_heading=h.gjdgxs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Conclusion: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bookmarkStart w:colFirst="0" w:colLast="0" w:name="_heading=h.e9hzqyr8yl0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bookmarkStart w:colFirst="0" w:colLast="0" w:name="_heading=h.e9ww4o2qjpjj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FAQ: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bookmarkStart w:colFirst="0" w:colLast="0" w:name="_heading=h.9kziwdqgdz09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1.</w:t>
        <w:br w:type="textWrapping"/>
        <w:t xml:space="preserve">2.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bookmarkStart w:colFirst="0" w:colLast="0" w:name="_heading=h.oorx9l9ztnqj" w:id="5"/>
      <w:bookmarkEnd w:id="5"/>
      <w:r w:rsidDel="00000000" w:rsidR="00000000" w:rsidRPr="00000000">
        <w:rPr>
          <w:b w:val="1"/>
          <w:sz w:val="32"/>
          <w:szCs w:val="32"/>
          <w:rtl w:val="0"/>
        </w:rPr>
        <w:t xml:space="preserve">3.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bookmarkStart w:colFirst="0" w:colLast="0" w:name="_heading=h.ng6ifyxlyc0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4.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bookmarkStart w:colFirst="0" w:colLast="0" w:name="_heading=h.eyrnv1581elu" w:id="7"/>
      <w:bookmarkEnd w:id="7"/>
      <w:r w:rsidDel="00000000" w:rsidR="00000000" w:rsidRPr="00000000">
        <w:rPr>
          <w:b w:val="1"/>
          <w:sz w:val="32"/>
          <w:szCs w:val="32"/>
          <w:rtl w:val="0"/>
        </w:rPr>
        <w:t xml:space="preserve">5.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62wvdgU5acoa644yQYqE20mCJg==">CgMxLjAyDmguZHNydmd1amhla3VtMghoLmdqZGd4czIOaC5lOWh6cXlyOHlsMG0yDmguZTl3dzRvMnFqcGpqMg5oLjlreml3ZHFnZHowOTIOaC5vb3J4OWw5enRucWoyDWgubmc2aWZ5eGx5YzAyDmguZXlybnYxNTgxZWx1OAByITFEUERYanFRMV9SZ1ZuanJXdENkaXQxNUs4bTFXbHRFTw==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