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F5870" w:rsidP="126CFADA" w:rsidRDefault="00082467" w14:paraId="28EB4247" w14:textId="40E770E9">
      <w:pPr>
        <w:pStyle w:val="Normal"/>
      </w:pPr>
      <w:bookmarkStart w:name="_Hlk107388151" w:id="1"/>
      <w:r w:rsidR="0E2DE12A">
        <w:rPr/>
        <w:t>Template fase 1</w:t>
      </w:r>
      <w:r w:rsidR="126CFADA">
        <w:drawing>
          <wp:anchor distT="0" distB="0" distL="114300" distR="114300" simplePos="0" relativeHeight="251658240" behindDoc="1" locked="0" layoutInCell="1" allowOverlap="1" wp14:editId="0A83A154" wp14:anchorId="51C5DF7B">
            <wp:simplePos x="0" y="0"/>
            <wp:positionH relativeFrom="column">
              <wp:align>right</wp:align>
            </wp:positionH>
            <wp:positionV relativeFrom="paragraph">
              <wp:posOffset>0</wp:posOffset>
            </wp:positionV>
            <wp:extent cx="2533650" cy="2533650"/>
            <wp:effectExtent l="0" t="0" r="0" b="0"/>
            <wp:wrapNone/>
            <wp:docPr id="660503885" name="" title=""/>
            <wp:cNvGraphicFramePr>
              <a:graphicFrameLocks noChangeAspect="1"/>
            </wp:cNvGraphicFramePr>
            <a:graphic>
              <a:graphicData uri="http://schemas.openxmlformats.org/drawingml/2006/picture">
                <pic:pic>
                  <pic:nvPicPr>
                    <pic:cNvPr id="0" name=""/>
                    <pic:cNvPicPr/>
                  </pic:nvPicPr>
                  <pic:blipFill>
                    <a:blip r:embed="Rff004b91297b4dd7">
                      <a:extLst>
                        <a:ext xmlns:a="http://schemas.openxmlformats.org/drawingml/2006/main" uri="{28A0092B-C50C-407E-A947-70E740481C1C}">
                          <a14:useLocalDpi val="0"/>
                        </a:ext>
                      </a:extLst>
                    </a:blip>
                    <a:stretch>
                      <a:fillRect/>
                    </a:stretch>
                  </pic:blipFill>
                  <pic:spPr>
                    <a:xfrm>
                      <a:off x="0" y="0"/>
                      <a:ext cx="2533650" cy="2533650"/>
                    </a:xfrm>
                    <a:prstGeom prst="rect">
                      <a:avLst/>
                    </a:prstGeom>
                  </pic:spPr>
                </pic:pic>
              </a:graphicData>
            </a:graphic>
            <wp14:sizeRelH relativeFrom="page">
              <wp14:pctWidth>0</wp14:pctWidth>
            </wp14:sizeRelH>
            <wp14:sizeRelV relativeFrom="page">
              <wp14:pctHeight>0</wp14:pctHeight>
            </wp14:sizeRelV>
          </wp:anchor>
        </w:drawing>
      </w:r>
    </w:p>
    <w:p w:rsidRPr="00082467" w:rsidR="00082467" w:rsidP="00082467" w:rsidRDefault="00082467" w14:paraId="741B48CE" w14:textId="52268487">
      <w:r>
        <w:t xml:space="preserve">Groepsproduct </w:t>
      </w:r>
    </w:p>
    <w:p w:rsidR="00FF5870" w:rsidRDefault="00FF5870" w14:paraId="28EB4248" w14:textId="77777777"/>
    <w:p w:rsidR="00FF5870" w:rsidRDefault="00FF5870" w14:paraId="28EB4249" w14:textId="77777777"/>
    <w:tbl>
      <w:tblPr>
        <w:tblW w:w="665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258"/>
        <w:gridCol w:w="4395"/>
      </w:tblGrid>
      <w:tr w:rsidR="00FF5870" w:rsidTr="126CFADA" w14:paraId="28EB4259" w14:textId="77777777">
        <w:tc>
          <w:tcPr>
            <w:tcW w:w="2258" w:type="dxa"/>
            <w:shd w:val="clear" w:color="auto" w:fill="auto"/>
            <w:tcMar>
              <w:top w:w="100" w:type="dxa"/>
              <w:left w:w="100" w:type="dxa"/>
              <w:bottom w:w="100" w:type="dxa"/>
              <w:right w:w="100" w:type="dxa"/>
            </w:tcMar>
          </w:tcPr>
          <w:p w:rsidR="00FF5870" w:rsidRDefault="003801A5" w14:paraId="28EB4257" w14:textId="09294E4C">
            <w:pPr>
              <w:widowControl w:val="0"/>
              <w:pBdr>
                <w:top w:val="nil"/>
                <w:left w:val="nil"/>
                <w:bottom w:val="nil"/>
                <w:right w:val="nil"/>
                <w:between w:val="nil"/>
              </w:pBdr>
              <w:spacing w:line="240" w:lineRule="auto"/>
              <w:rPr>
                <w:b/>
                <w:sz w:val="24"/>
                <w:szCs w:val="24"/>
              </w:rPr>
            </w:pPr>
            <w:r>
              <w:rPr>
                <w:b/>
                <w:sz w:val="24"/>
                <w:szCs w:val="24"/>
              </w:rPr>
              <w:t>K</w:t>
            </w:r>
            <w:r w:rsidR="000E115D">
              <w:rPr>
                <w:b/>
                <w:sz w:val="24"/>
                <w:szCs w:val="24"/>
              </w:rPr>
              <w:t>las:</w:t>
            </w:r>
          </w:p>
        </w:tc>
        <w:tc>
          <w:tcPr>
            <w:tcW w:w="4395" w:type="dxa"/>
            <w:shd w:val="clear" w:color="auto" w:fill="auto"/>
            <w:tcMar>
              <w:top w:w="100" w:type="dxa"/>
              <w:left w:w="100" w:type="dxa"/>
              <w:bottom w:w="100" w:type="dxa"/>
              <w:right w:w="100" w:type="dxa"/>
            </w:tcMar>
          </w:tcPr>
          <w:p w:rsidR="00FF5870" w:rsidP="22AB732C" w:rsidRDefault="5AEB60C7" w14:paraId="28EB4258" w14:textId="1848268E">
            <w:pPr>
              <w:widowControl w:val="0"/>
              <w:pBdr>
                <w:top w:val="nil"/>
                <w:left w:val="nil"/>
                <w:bottom w:val="nil"/>
                <w:right w:val="nil"/>
                <w:between w:val="nil"/>
              </w:pBdr>
              <w:spacing w:line="240" w:lineRule="auto"/>
              <w:rPr>
                <w:b/>
                <w:bCs/>
                <w:sz w:val="24"/>
                <w:szCs w:val="24"/>
              </w:rPr>
            </w:pPr>
            <w:r w:rsidRPr="22AB732C">
              <w:rPr>
                <w:b/>
                <w:bCs/>
                <w:sz w:val="24"/>
                <w:szCs w:val="24"/>
              </w:rPr>
              <w:t>2</w:t>
            </w:r>
          </w:p>
        </w:tc>
      </w:tr>
      <w:tr w:rsidR="00FF5870" w:rsidTr="126CFADA" w14:paraId="28EB425C" w14:textId="77777777">
        <w:tc>
          <w:tcPr>
            <w:tcW w:w="2258" w:type="dxa"/>
            <w:shd w:val="clear" w:color="auto" w:fill="auto"/>
            <w:tcMar>
              <w:top w:w="100" w:type="dxa"/>
              <w:left w:w="100" w:type="dxa"/>
              <w:bottom w:w="100" w:type="dxa"/>
              <w:right w:w="100" w:type="dxa"/>
            </w:tcMar>
          </w:tcPr>
          <w:p w:rsidR="00FF5870" w:rsidRDefault="000E115D" w14:paraId="28EB425A" w14:textId="77777777">
            <w:pPr>
              <w:widowControl w:val="0"/>
              <w:pBdr>
                <w:top w:val="nil"/>
                <w:left w:val="nil"/>
                <w:bottom w:val="nil"/>
                <w:right w:val="nil"/>
                <w:between w:val="nil"/>
              </w:pBdr>
              <w:spacing w:line="240" w:lineRule="auto"/>
              <w:rPr>
                <w:b/>
                <w:sz w:val="24"/>
                <w:szCs w:val="24"/>
              </w:rPr>
            </w:pPr>
            <w:r>
              <w:rPr>
                <w:b/>
                <w:sz w:val="24"/>
                <w:szCs w:val="24"/>
              </w:rPr>
              <w:t>Groepsnr.:</w:t>
            </w:r>
          </w:p>
        </w:tc>
        <w:tc>
          <w:tcPr>
            <w:tcW w:w="4395" w:type="dxa"/>
            <w:shd w:val="clear" w:color="auto" w:fill="auto"/>
            <w:tcMar>
              <w:top w:w="100" w:type="dxa"/>
              <w:left w:w="100" w:type="dxa"/>
              <w:bottom w:w="100" w:type="dxa"/>
              <w:right w:w="100" w:type="dxa"/>
            </w:tcMar>
          </w:tcPr>
          <w:p w:rsidR="00FF5870" w:rsidP="22AB732C" w:rsidRDefault="36E24FB2" w14:paraId="28EB425B" w14:textId="7F784146">
            <w:pPr>
              <w:widowControl w:val="0"/>
              <w:pBdr>
                <w:top w:val="nil"/>
                <w:left w:val="nil"/>
                <w:bottom w:val="nil"/>
                <w:right w:val="nil"/>
                <w:between w:val="nil"/>
              </w:pBdr>
              <w:spacing w:line="240" w:lineRule="auto"/>
              <w:rPr>
                <w:b/>
                <w:bCs/>
                <w:sz w:val="24"/>
                <w:szCs w:val="24"/>
              </w:rPr>
            </w:pPr>
            <w:r w:rsidRPr="22AB732C">
              <w:rPr>
                <w:b/>
                <w:bCs/>
                <w:sz w:val="24"/>
                <w:szCs w:val="24"/>
              </w:rPr>
              <w:t>4</w:t>
            </w:r>
          </w:p>
        </w:tc>
      </w:tr>
      <w:tr w:rsidR="00FF5870" w:rsidTr="126CFADA" w14:paraId="28EB425F" w14:textId="77777777">
        <w:tc>
          <w:tcPr>
            <w:tcW w:w="2258" w:type="dxa"/>
            <w:shd w:val="clear" w:color="auto" w:fill="auto"/>
            <w:tcMar>
              <w:top w:w="100" w:type="dxa"/>
              <w:left w:w="100" w:type="dxa"/>
              <w:bottom w:w="100" w:type="dxa"/>
              <w:right w:w="100" w:type="dxa"/>
            </w:tcMar>
          </w:tcPr>
          <w:p w:rsidR="00FF5870" w:rsidRDefault="000E115D" w14:paraId="28EB425D" w14:textId="77777777">
            <w:pPr>
              <w:widowControl w:val="0"/>
              <w:pBdr>
                <w:top w:val="nil"/>
                <w:left w:val="nil"/>
                <w:bottom w:val="nil"/>
                <w:right w:val="nil"/>
                <w:between w:val="nil"/>
              </w:pBdr>
              <w:spacing w:line="240" w:lineRule="auto"/>
              <w:rPr>
                <w:b/>
                <w:sz w:val="24"/>
                <w:szCs w:val="24"/>
              </w:rPr>
            </w:pPr>
            <w:r>
              <w:rPr>
                <w:b/>
                <w:sz w:val="24"/>
                <w:szCs w:val="24"/>
              </w:rPr>
              <w:t>Coach:</w:t>
            </w:r>
          </w:p>
        </w:tc>
        <w:tc>
          <w:tcPr>
            <w:tcW w:w="4395" w:type="dxa"/>
            <w:shd w:val="clear" w:color="auto" w:fill="auto"/>
            <w:tcMar>
              <w:top w:w="100" w:type="dxa"/>
              <w:left w:w="100" w:type="dxa"/>
              <w:bottom w:w="100" w:type="dxa"/>
              <w:right w:w="100" w:type="dxa"/>
            </w:tcMar>
          </w:tcPr>
          <w:p w:rsidR="00FF5870" w:rsidP="22AB732C" w:rsidRDefault="0BF603A4" w14:paraId="28EB425E" w14:textId="4C30F345">
            <w:pPr>
              <w:widowControl w:val="0"/>
              <w:pBdr>
                <w:top w:val="nil"/>
                <w:left w:val="nil"/>
                <w:bottom w:val="nil"/>
                <w:right w:val="nil"/>
                <w:between w:val="nil"/>
              </w:pBdr>
              <w:spacing w:line="240" w:lineRule="auto"/>
              <w:rPr>
                <w:b/>
                <w:bCs/>
                <w:sz w:val="24"/>
                <w:szCs w:val="24"/>
              </w:rPr>
            </w:pPr>
            <w:r w:rsidRPr="22AB732C">
              <w:rPr>
                <w:b/>
                <w:bCs/>
                <w:sz w:val="24"/>
                <w:szCs w:val="24"/>
              </w:rPr>
              <w:t>Bas van Zon</w:t>
            </w:r>
          </w:p>
        </w:tc>
      </w:tr>
      <w:tr w:rsidR="00FF5870" w:rsidTr="126CFADA" w14:paraId="28EB4262" w14:textId="77777777">
        <w:tc>
          <w:tcPr>
            <w:tcW w:w="2258" w:type="dxa"/>
            <w:shd w:val="clear" w:color="auto" w:fill="auto"/>
            <w:tcMar>
              <w:top w:w="100" w:type="dxa"/>
              <w:left w:w="100" w:type="dxa"/>
              <w:bottom w:w="100" w:type="dxa"/>
              <w:right w:w="100" w:type="dxa"/>
            </w:tcMar>
          </w:tcPr>
          <w:p w:rsidR="00FF5870" w:rsidRDefault="000E115D" w14:paraId="28EB4260" w14:textId="77777777">
            <w:pPr>
              <w:widowControl w:val="0"/>
              <w:pBdr>
                <w:top w:val="nil"/>
                <w:left w:val="nil"/>
                <w:bottom w:val="nil"/>
                <w:right w:val="nil"/>
                <w:between w:val="nil"/>
              </w:pBdr>
              <w:spacing w:line="240" w:lineRule="auto"/>
              <w:rPr>
                <w:b/>
                <w:sz w:val="24"/>
                <w:szCs w:val="24"/>
              </w:rPr>
            </w:pPr>
            <w:r>
              <w:rPr>
                <w:b/>
                <w:sz w:val="24"/>
                <w:szCs w:val="24"/>
              </w:rPr>
              <w:t>Studenten (naam, studentnr.)</w:t>
            </w:r>
          </w:p>
        </w:tc>
        <w:tc>
          <w:tcPr>
            <w:tcW w:w="4395" w:type="dxa"/>
            <w:shd w:val="clear" w:color="auto" w:fill="auto"/>
            <w:tcMar>
              <w:top w:w="100" w:type="dxa"/>
              <w:left w:w="100" w:type="dxa"/>
              <w:bottom w:w="100" w:type="dxa"/>
              <w:right w:w="100" w:type="dxa"/>
            </w:tcMar>
          </w:tcPr>
          <w:p w:rsidR="00FF5870" w:rsidP="126CFADA" w:rsidRDefault="00FF5870" w14:paraId="28EB4261" w14:textId="085425CE">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b w:val="1"/>
                <w:bCs w:val="1"/>
                <w:sz w:val="24"/>
                <w:szCs w:val="24"/>
              </w:rPr>
            </w:pPr>
          </w:p>
        </w:tc>
      </w:tr>
      <w:tr w:rsidR="00FF5870" w:rsidTr="126CFADA" w14:paraId="28EB4265" w14:textId="77777777">
        <w:tc>
          <w:tcPr>
            <w:tcW w:w="2258" w:type="dxa"/>
            <w:shd w:val="clear" w:color="auto" w:fill="auto"/>
            <w:tcMar>
              <w:top w:w="100" w:type="dxa"/>
              <w:left w:w="100" w:type="dxa"/>
              <w:bottom w:w="100" w:type="dxa"/>
              <w:right w:w="100" w:type="dxa"/>
            </w:tcMar>
          </w:tcPr>
          <w:p w:rsidRPr="000E115D" w:rsidR="00FF5870" w:rsidP="000E115D" w:rsidRDefault="00FF5870" w14:paraId="28EB4263" w14:textId="7F41D922">
            <w:pPr>
              <w:pStyle w:val="ListParagraph"/>
              <w:widowControl w:val="0"/>
              <w:numPr>
                <w:ilvl w:val="0"/>
                <w:numId w:val="3"/>
              </w:numPr>
              <w:pBdr>
                <w:top w:val="nil"/>
                <w:left w:val="nil"/>
                <w:bottom w:val="nil"/>
                <w:right w:val="nil"/>
                <w:between w:val="nil"/>
              </w:pBdr>
              <w:spacing w:line="240" w:lineRule="auto"/>
              <w:rPr>
                <w:b/>
                <w:sz w:val="24"/>
                <w:szCs w:val="24"/>
              </w:rPr>
            </w:pPr>
          </w:p>
        </w:tc>
        <w:tc>
          <w:tcPr>
            <w:tcW w:w="4395" w:type="dxa"/>
            <w:shd w:val="clear" w:color="auto" w:fill="auto"/>
            <w:tcMar>
              <w:top w:w="100" w:type="dxa"/>
              <w:left w:w="100" w:type="dxa"/>
              <w:bottom w:w="100" w:type="dxa"/>
              <w:right w:w="100" w:type="dxa"/>
            </w:tcMar>
          </w:tcPr>
          <w:p w:rsidR="00FF5870" w:rsidP="22AB732C" w:rsidRDefault="4C7B6D79" w14:paraId="28EB4264" w14:textId="588583D7">
            <w:pPr>
              <w:widowControl w:val="0"/>
              <w:pBdr>
                <w:top w:val="nil"/>
                <w:left w:val="nil"/>
                <w:bottom w:val="nil"/>
                <w:right w:val="nil"/>
                <w:between w:val="nil"/>
              </w:pBdr>
              <w:spacing w:line="240" w:lineRule="auto"/>
              <w:rPr>
                <w:b/>
                <w:bCs/>
                <w:sz w:val="24"/>
                <w:szCs w:val="24"/>
              </w:rPr>
            </w:pPr>
            <w:r w:rsidRPr="22AB732C">
              <w:rPr>
                <w:b/>
                <w:bCs/>
                <w:sz w:val="24"/>
                <w:szCs w:val="24"/>
              </w:rPr>
              <w:t>Danish Choudhry 23102039</w:t>
            </w:r>
          </w:p>
        </w:tc>
      </w:tr>
      <w:tr w:rsidR="00FF5870" w:rsidTr="126CFADA" w14:paraId="28EB4268" w14:textId="77777777">
        <w:tc>
          <w:tcPr>
            <w:tcW w:w="2258" w:type="dxa"/>
            <w:shd w:val="clear" w:color="auto" w:fill="auto"/>
            <w:tcMar>
              <w:top w:w="100" w:type="dxa"/>
              <w:left w:w="100" w:type="dxa"/>
              <w:bottom w:w="100" w:type="dxa"/>
              <w:right w:w="100" w:type="dxa"/>
            </w:tcMar>
          </w:tcPr>
          <w:p w:rsidRPr="000E115D" w:rsidR="00FF5870" w:rsidP="000E115D" w:rsidRDefault="000E115D" w14:paraId="28EB4266" w14:textId="6E4D5D84">
            <w:pPr>
              <w:pStyle w:val="ListParagraph"/>
              <w:widowControl w:val="0"/>
              <w:numPr>
                <w:ilvl w:val="0"/>
                <w:numId w:val="3"/>
              </w:numPr>
              <w:pBdr>
                <w:top w:val="nil"/>
                <w:left w:val="nil"/>
                <w:bottom w:val="nil"/>
                <w:right w:val="nil"/>
                <w:between w:val="nil"/>
              </w:pBdr>
              <w:spacing w:line="240" w:lineRule="auto"/>
              <w:rPr>
                <w:b/>
                <w:sz w:val="24"/>
                <w:szCs w:val="24"/>
              </w:rPr>
            </w:pPr>
            <w:r w:rsidRPr="000E115D">
              <w:rPr>
                <w:b/>
                <w:sz w:val="24"/>
                <w:szCs w:val="24"/>
              </w:rPr>
              <w:t xml:space="preserve"> </w:t>
            </w:r>
          </w:p>
        </w:tc>
        <w:tc>
          <w:tcPr>
            <w:tcW w:w="4395" w:type="dxa"/>
            <w:shd w:val="clear" w:color="auto" w:fill="auto"/>
            <w:tcMar>
              <w:top w:w="100" w:type="dxa"/>
              <w:left w:w="100" w:type="dxa"/>
              <w:bottom w:w="100" w:type="dxa"/>
              <w:right w:w="100" w:type="dxa"/>
            </w:tcMar>
          </w:tcPr>
          <w:p w:rsidR="00FF5870" w:rsidP="22AB732C" w:rsidRDefault="377ACE8B" w14:paraId="28EB4267" w14:textId="767045B6">
            <w:pPr>
              <w:widowControl w:val="0"/>
              <w:pBdr>
                <w:top w:val="nil"/>
                <w:left w:val="nil"/>
                <w:bottom w:val="nil"/>
                <w:right w:val="nil"/>
                <w:between w:val="nil"/>
              </w:pBdr>
              <w:spacing w:line="240" w:lineRule="auto"/>
              <w:rPr>
                <w:b/>
                <w:bCs/>
                <w:sz w:val="24"/>
                <w:szCs w:val="24"/>
              </w:rPr>
            </w:pPr>
            <w:r w:rsidRPr="22AB732C">
              <w:rPr>
                <w:b/>
                <w:bCs/>
                <w:sz w:val="24"/>
                <w:szCs w:val="24"/>
              </w:rPr>
              <w:t xml:space="preserve">Yasir Kadhim </w:t>
            </w:r>
            <w:r w:rsidRPr="22AB732C" w:rsidR="64DD7AC0">
              <w:rPr>
                <w:b/>
                <w:bCs/>
                <w:sz w:val="24"/>
                <w:szCs w:val="24"/>
              </w:rPr>
              <w:t>23095997</w:t>
            </w:r>
          </w:p>
        </w:tc>
      </w:tr>
      <w:tr w:rsidR="00FF5870" w:rsidTr="126CFADA" w14:paraId="28EB426B" w14:textId="77777777">
        <w:tc>
          <w:tcPr>
            <w:tcW w:w="2258" w:type="dxa"/>
            <w:shd w:val="clear" w:color="auto" w:fill="auto"/>
            <w:tcMar>
              <w:top w:w="100" w:type="dxa"/>
              <w:left w:w="100" w:type="dxa"/>
              <w:bottom w:w="100" w:type="dxa"/>
              <w:right w:w="100" w:type="dxa"/>
            </w:tcMar>
          </w:tcPr>
          <w:p w:rsidRPr="000E115D" w:rsidR="00FF5870" w:rsidP="000E115D" w:rsidRDefault="00FF5870" w14:paraId="28EB4269" w14:textId="26779183">
            <w:pPr>
              <w:pStyle w:val="ListParagraph"/>
              <w:widowControl w:val="0"/>
              <w:numPr>
                <w:ilvl w:val="0"/>
                <w:numId w:val="3"/>
              </w:numPr>
              <w:pBdr>
                <w:top w:val="nil"/>
                <w:left w:val="nil"/>
                <w:bottom w:val="nil"/>
                <w:right w:val="nil"/>
                <w:between w:val="nil"/>
              </w:pBdr>
              <w:spacing w:line="240" w:lineRule="auto"/>
              <w:rPr>
                <w:b/>
                <w:sz w:val="24"/>
                <w:szCs w:val="24"/>
              </w:rPr>
            </w:pPr>
          </w:p>
        </w:tc>
        <w:tc>
          <w:tcPr>
            <w:tcW w:w="4395" w:type="dxa"/>
            <w:shd w:val="clear" w:color="auto" w:fill="auto"/>
            <w:tcMar>
              <w:top w:w="100" w:type="dxa"/>
              <w:left w:w="100" w:type="dxa"/>
              <w:bottom w:w="100" w:type="dxa"/>
              <w:right w:w="100" w:type="dxa"/>
            </w:tcMar>
          </w:tcPr>
          <w:p w:rsidR="00FF5870" w:rsidP="126CFADA" w:rsidRDefault="59B8F0F4" w14:paraId="28EB426A" w14:textId="70567B5A">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b w:val="1"/>
                <w:bCs w:val="1"/>
                <w:sz w:val="24"/>
                <w:szCs w:val="24"/>
              </w:rPr>
            </w:pPr>
            <w:r w:rsidRPr="126CFADA" w:rsidR="61F28D14">
              <w:rPr>
                <w:b w:val="1"/>
                <w:bCs w:val="1"/>
                <w:sz w:val="24"/>
                <w:szCs w:val="24"/>
              </w:rPr>
              <w:t xml:space="preserve">Jurgen </w:t>
            </w:r>
            <w:r w:rsidRPr="126CFADA" w:rsidR="23E7EE96">
              <w:rPr>
                <w:b w:val="1"/>
                <w:bCs w:val="1"/>
                <w:sz w:val="24"/>
                <w:szCs w:val="24"/>
              </w:rPr>
              <w:t>Ploegmakers 23135875</w:t>
            </w:r>
          </w:p>
        </w:tc>
      </w:tr>
      <w:tr w:rsidR="00FF5870" w:rsidTr="126CFADA" w14:paraId="28EB426E" w14:textId="77777777">
        <w:tc>
          <w:tcPr>
            <w:tcW w:w="2258" w:type="dxa"/>
            <w:shd w:val="clear" w:color="auto" w:fill="auto"/>
            <w:tcMar>
              <w:top w:w="100" w:type="dxa"/>
              <w:left w:w="100" w:type="dxa"/>
              <w:bottom w:w="100" w:type="dxa"/>
              <w:right w:w="100" w:type="dxa"/>
            </w:tcMar>
          </w:tcPr>
          <w:p w:rsidRPr="000E115D" w:rsidR="00FF5870" w:rsidP="000E115D" w:rsidRDefault="00FF5870" w14:paraId="28EB426C" w14:textId="05838B37">
            <w:pPr>
              <w:pStyle w:val="ListParagraph"/>
              <w:widowControl w:val="0"/>
              <w:numPr>
                <w:ilvl w:val="0"/>
                <w:numId w:val="3"/>
              </w:numPr>
              <w:pBdr>
                <w:top w:val="nil"/>
                <w:left w:val="nil"/>
                <w:bottom w:val="nil"/>
                <w:right w:val="nil"/>
                <w:between w:val="nil"/>
              </w:pBdr>
              <w:spacing w:line="240" w:lineRule="auto"/>
              <w:rPr>
                <w:b/>
                <w:sz w:val="24"/>
                <w:szCs w:val="24"/>
              </w:rPr>
            </w:pPr>
          </w:p>
        </w:tc>
        <w:tc>
          <w:tcPr>
            <w:tcW w:w="4395" w:type="dxa"/>
            <w:shd w:val="clear" w:color="auto" w:fill="auto"/>
            <w:tcMar>
              <w:top w:w="100" w:type="dxa"/>
              <w:left w:w="100" w:type="dxa"/>
              <w:bottom w:w="100" w:type="dxa"/>
              <w:right w:w="100" w:type="dxa"/>
            </w:tcMar>
          </w:tcPr>
          <w:p w:rsidR="00FF5870" w:rsidP="22AB732C" w:rsidRDefault="1BC08DD9" w14:paraId="28EB426D" w14:textId="21E40A40">
            <w:pPr>
              <w:widowControl w:val="0"/>
              <w:pBdr>
                <w:top w:val="nil"/>
                <w:left w:val="nil"/>
                <w:bottom w:val="nil"/>
                <w:right w:val="nil"/>
                <w:between w:val="nil"/>
              </w:pBdr>
              <w:spacing w:line="240" w:lineRule="auto"/>
              <w:rPr>
                <w:b/>
                <w:bCs/>
                <w:sz w:val="24"/>
                <w:szCs w:val="24"/>
              </w:rPr>
            </w:pPr>
            <w:r w:rsidRPr="22AB732C">
              <w:rPr>
                <w:b/>
                <w:bCs/>
                <w:sz w:val="24"/>
                <w:szCs w:val="24"/>
              </w:rPr>
              <w:t>Joeri Russel 23108045</w:t>
            </w:r>
          </w:p>
        </w:tc>
      </w:tr>
      <w:tr w:rsidR="00FF5870" w:rsidTr="126CFADA" w14:paraId="28EB4271" w14:textId="77777777">
        <w:tc>
          <w:tcPr>
            <w:tcW w:w="2258" w:type="dxa"/>
            <w:shd w:val="clear" w:color="auto" w:fill="auto"/>
            <w:tcMar>
              <w:top w:w="100" w:type="dxa"/>
              <w:left w:w="100" w:type="dxa"/>
              <w:bottom w:w="100" w:type="dxa"/>
              <w:right w:w="100" w:type="dxa"/>
            </w:tcMar>
          </w:tcPr>
          <w:p w:rsidRPr="000E115D" w:rsidR="00FF5870" w:rsidP="000E115D" w:rsidRDefault="00FF5870" w14:paraId="28EB426F" w14:textId="2DD750A3">
            <w:pPr>
              <w:pStyle w:val="ListParagraph"/>
              <w:widowControl w:val="0"/>
              <w:numPr>
                <w:ilvl w:val="0"/>
                <w:numId w:val="3"/>
              </w:numPr>
              <w:pBdr>
                <w:top w:val="nil"/>
                <w:left w:val="nil"/>
                <w:bottom w:val="nil"/>
                <w:right w:val="nil"/>
                <w:between w:val="nil"/>
              </w:pBdr>
              <w:spacing w:line="240" w:lineRule="auto"/>
              <w:rPr>
                <w:b/>
                <w:sz w:val="24"/>
                <w:szCs w:val="24"/>
              </w:rPr>
            </w:pPr>
          </w:p>
        </w:tc>
        <w:tc>
          <w:tcPr>
            <w:tcW w:w="4395" w:type="dxa"/>
            <w:shd w:val="clear" w:color="auto" w:fill="auto"/>
            <w:tcMar>
              <w:top w:w="100" w:type="dxa"/>
              <w:left w:w="100" w:type="dxa"/>
              <w:bottom w:w="100" w:type="dxa"/>
              <w:right w:w="100" w:type="dxa"/>
            </w:tcMar>
          </w:tcPr>
          <w:p w:rsidR="00FF5870" w:rsidP="22AB732C" w:rsidRDefault="00D97D61" w14:paraId="28EB4270" w14:textId="75625287">
            <w:pPr>
              <w:widowControl w:val="0"/>
              <w:pBdr>
                <w:top w:val="nil"/>
                <w:left w:val="nil"/>
                <w:bottom w:val="nil"/>
                <w:right w:val="nil"/>
                <w:between w:val="nil"/>
              </w:pBdr>
              <w:spacing w:line="240" w:lineRule="auto"/>
              <w:rPr>
                <w:b/>
                <w:bCs/>
                <w:sz w:val="24"/>
                <w:szCs w:val="24"/>
              </w:rPr>
            </w:pPr>
            <w:r w:rsidRPr="22AB732C">
              <w:rPr>
                <w:b/>
                <w:bCs/>
                <w:sz w:val="24"/>
                <w:szCs w:val="24"/>
              </w:rPr>
              <w:t>Oemar Tewari 23100745</w:t>
            </w:r>
          </w:p>
        </w:tc>
      </w:tr>
      <w:tr w:rsidR="00FF5870" w:rsidTr="126CFADA" w14:paraId="28EB4274" w14:textId="77777777">
        <w:tc>
          <w:tcPr>
            <w:tcW w:w="2258" w:type="dxa"/>
            <w:shd w:val="clear" w:color="auto" w:fill="auto"/>
            <w:tcMar>
              <w:top w:w="100" w:type="dxa"/>
              <w:left w:w="100" w:type="dxa"/>
              <w:bottom w:w="100" w:type="dxa"/>
              <w:right w:w="100" w:type="dxa"/>
            </w:tcMar>
          </w:tcPr>
          <w:p w:rsidRPr="000E115D" w:rsidR="00FF5870" w:rsidP="000E115D" w:rsidRDefault="00FF5870" w14:paraId="28EB4272" w14:textId="79CC664C">
            <w:pPr>
              <w:pStyle w:val="ListParagraph"/>
              <w:widowControl w:val="0"/>
              <w:numPr>
                <w:ilvl w:val="0"/>
                <w:numId w:val="3"/>
              </w:numPr>
              <w:pBdr>
                <w:top w:val="nil"/>
                <w:left w:val="nil"/>
                <w:bottom w:val="nil"/>
                <w:right w:val="nil"/>
                <w:between w:val="nil"/>
              </w:pBdr>
              <w:spacing w:line="240" w:lineRule="auto"/>
              <w:rPr>
                <w:b/>
                <w:sz w:val="24"/>
                <w:szCs w:val="24"/>
              </w:rPr>
            </w:pPr>
          </w:p>
        </w:tc>
        <w:tc>
          <w:tcPr>
            <w:tcW w:w="4395" w:type="dxa"/>
            <w:shd w:val="clear" w:color="auto" w:fill="auto"/>
            <w:tcMar>
              <w:top w:w="100" w:type="dxa"/>
              <w:left w:w="100" w:type="dxa"/>
              <w:bottom w:w="100" w:type="dxa"/>
              <w:right w:w="100" w:type="dxa"/>
            </w:tcMar>
          </w:tcPr>
          <w:p w:rsidR="00FF5870" w:rsidP="22AB732C" w:rsidRDefault="7D02EA9C" w14:paraId="28EB4273" w14:textId="0D279E77">
            <w:pPr>
              <w:widowControl w:val="0"/>
              <w:pBdr>
                <w:top w:val="nil"/>
                <w:left w:val="nil"/>
                <w:bottom w:val="nil"/>
                <w:right w:val="nil"/>
                <w:between w:val="nil"/>
              </w:pBdr>
              <w:spacing w:line="240" w:lineRule="auto"/>
              <w:rPr>
                <w:b/>
                <w:bCs/>
                <w:sz w:val="24"/>
                <w:szCs w:val="24"/>
              </w:rPr>
            </w:pPr>
            <w:r w:rsidRPr="22AB732C">
              <w:rPr>
                <w:b/>
                <w:bCs/>
                <w:sz w:val="24"/>
                <w:szCs w:val="24"/>
              </w:rPr>
              <w:t>Jay Bhageloe 22072039</w:t>
            </w:r>
          </w:p>
        </w:tc>
      </w:tr>
      <w:tr w:rsidR="00FF5870" w:rsidTr="126CFADA" w14:paraId="28EB4277" w14:textId="77777777">
        <w:tc>
          <w:tcPr>
            <w:tcW w:w="2258" w:type="dxa"/>
            <w:shd w:val="clear" w:color="auto" w:fill="auto"/>
            <w:tcMar>
              <w:top w:w="100" w:type="dxa"/>
              <w:left w:w="100" w:type="dxa"/>
              <w:bottom w:w="100" w:type="dxa"/>
              <w:right w:w="100" w:type="dxa"/>
            </w:tcMar>
          </w:tcPr>
          <w:p w:rsidR="00FF5870" w:rsidRDefault="000E115D" w14:paraId="28EB4275" w14:textId="77777777">
            <w:pPr>
              <w:widowControl w:val="0"/>
              <w:spacing w:line="240" w:lineRule="auto"/>
              <w:rPr>
                <w:b/>
                <w:sz w:val="24"/>
                <w:szCs w:val="24"/>
              </w:rPr>
            </w:pPr>
            <w:r>
              <w:rPr>
                <w:b/>
                <w:sz w:val="24"/>
                <w:szCs w:val="24"/>
              </w:rPr>
              <w:t xml:space="preserve">Datum: </w:t>
            </w:r>
          </w:p>
        </w:tc>
        <w:tc>
          <w:tcPr>
            <w:tcW w:w="4395" w:type="dxa"/>
            <w:shd w:val="clear" w:color="auto" w:fill="auto"/>
            <w:tcMar>
              <w:top w:w="100" w:type="dxa"/>
              <w:left w:w="100" w:type="dxa"/>
              <w:bottom w:w="100" w:type="dxa"/>
              <w:right w:w="100" w:type="dxa"/>
            </w:tcMar>
          </w:tcPr>
          <w:p w:rsidR="00FF5870" w:rsidP="22AB732C" w:rsidRDefault="04B9BC47" w14:paraId="28EB4276" w14:textId="525AA2F6">
            <w:pPr>
              <w:widowControl w:val="0"/>
              <w:pBdr>
                <w:top w:val="nil"/>
                <w:left w:val="nil"/>
                <w:bottom w:val="nil"/>
                <w:right w:val="nil"/>
                <w:between w:val="nil"/>
              </w:pBdr>
              <w:spacing w:line="240" w:lineRule="auto"/>
              <w:rPr>
                <w:b/>
                <w:bCs/>
                <w:sz w:val="24"/>
                <w:szCs w:val="24"/>
              </w:rPr>
            </w:pPr>
            <w:r w:rsidRPr="22AB732C">
              <w:rPr>
                <w:b/>
                <w:bCs/>
                <w:sz w:val="24"/>
                <w:szCs w:val="24"/>
              </w:rPr>
              <w:t>14-9-2023</w:t>
            </w:r>
          </w:p>
        </w:tc>
      </w:tr>
      <w:bookmarkEnd w:id="1"/>
    </w:tbl>
    <w:p w:rsidR="00153803" w:rsidP="00153803" w:rsidRDefault="00153803" w14:paraId="3D5A1533" w14:textId="77777777">
      <w:pPr>
        <w:ind w:left="360"/>
      </w:pPr>
      <w:r>
        <w:br w:type="page"/>
      </w:r>
    </w:p>
    <w:p w:rsidRPr="00B8095C" w:rsidR="00295E0C" w:rsidP="00295E0C" w:rsidRDefault="00295E0C" w14:paraId="61CAE22E" w14:textId="0F15CC8E">
      <w:pPr>
        <w:rPr>
          <w:b/>
          <w:bCs/>
        </w:rPr>
      </w:pPr>
      <w:r w:rsidRPr="22AB732C">
        <w:rPr>
          <w:b/>
          <w:bCs/>
        </w:rPr>
        <w:t>1. The Challenge (400 - 500 woorden)</w:t>
      </w:r>
      <w:r w:rsidRPr="22AB732C" w:rsidR="4DAF0E6B">
        <w:rPr>
          <w:b/>
          <w:bCs/>
        </w:rPr>
        <w:t xml:space="preserve"> </w:t>
      </w:r>
    </w:p>
    <w:p w:rsidR="00295E0C" w:rsidP="00295E0C" w:rsidRDefault="00295E0C" w14:paraId="3F53F0C1" w14:textId="12E1F8DF">
      <w:r>
        <w:t xml:space="preserve"> </w:t>
      </w:r>
      <w:r>
        <w:tab/>
      </w:r>
      <w:r>
        <w:t xml:space="preserve">1.1 </w:t>
      </w:r>
      <w:r w:rsidRPr="22AB732C">
        <w:rPr>
          <w:b/>
          <w:bCs/>
        </w:rPr>
        <w:t xml:space="preserve">De </w:t>
      </w:r>
      <w:r w:rsidRPr="22AB732C" w:rsidR="00724370">
        <w:rPr>
          <w:b/>
          <w:bCs/>
        </w:rPr>
        <w:t>SDG die jullie hebben uitgekozen</w:t>
      </w:r>
      <w:r w:rsidRPr="22AB732C">
        <w:rPr>
          <w:b/>
          <w:bCs/>
        </w:rPr>
        <w:t>.</w:t>
      </w:r>
      <w:r w:rsidRPr="22AB732C" w:rsidR="31D96F50">
        <w:rPr>
          <w:b/>
          <w:bCs/>
        </w:rPr>
        <w:t xml:space="preserve"> Danish</w:t>
      </w:r>
    </w:p>
    <w:p w:rsidR="00295E0C" w:rsidP="00295E0C" w:rsidRDefault="00295E0C" w14:paraId="1247E120" w14:textId="1F180D4B">
      <w:r>
        <w:tab/>
      </w:r>
      <w:r>
        <w:tab/>
      </w:r>
      <w:r>
        <w:t xml:space="preserve">-Waarom spreekt deze </w:t>
      </w:r>
      <w:r w:rsidR="00724370">
        <w:t xml:space="preserve">SDG </w:t>
      </w:r>
      <w:r>
        <w:t>jullie aan?</w:t>
      </w:r>
    </w:p>
    <w:p w:rsidR="00295E0C" w:rsidP="00295E0C" w:rsidRDefault="00295E0C" w14:paraId="6A944743" w14:textId="34FB0FA9">
      <w:r>
        <w:tab/>
      </w:r>
      <w:r>
        <w:tab/>
      </w:r>
      <w:r>
        <w:t xml:space="preserve">- Wat weten jullie al over deze </w:t>
      </w:r>
      <w:r w:rsidR="00724370">
        <w:t>SDG</w:t>
      </w:r>
      <w:r>
        <w:t>?</w:t>
      </w:r>
    </w:p>
    <w:p w:rsidR="00295E0C" w:rsidP="00295E0C" w:rsidRDefault="00295E0C" w14:paraId="557ECFD9" w14:textId="43450A5B">
      <w:pPr>
        <w:spacing w:line="331" w:lineRule="auto"/>
      </w:pPr>
      <w:r>
        <w:t xml:space="preserve">  </w:t>
      </w:r>
      <w:r>
        <w:tab/>
      </w:r>
      <w:r>
        <w:tab/>
      </w:r>
      <w:r>
        <w:t xml:space="preserve">-Wat hopen jullie te bereiken door aan deze </w:t>
      </w:r>
      <w:r w:rsidR="00724370">
        <w:t xml:space="preserve">SDG </w:t>
      </w:r>
      <w:r>
        <w:t>te werken?</w:t>
      </w:r>
    </w:p>
    <w:p w:rsidR="00295E0C" w:rsidP="00295E0C" w:rsidRDefault="00295E0C" w14:paraId="7CF890FE" w14:textId="65CAD7B5">
      <w:r>
        <w:t xml:space="preserve"> </w:t>
      </w:r>
      <w:r>
        <w:tab/>
      </w:r>
      <w:r>
        <w:t xml:space="preserve">1.2 </w:t>
      </w:r>
      <w:r w:rsidRPr="22AB732C">
        <w:rPr>
          <w:b/>
          <w:bCs/>
        </w:rPr>
        <w:t>De oplossing die jullie hebben bedacht (ca. 300 woorden).</w:t>
      </w:r>
      <w:r w:rsidRPr="22AB732C" w:rsidR="257442E6">
        <w:rPr>
          <w:b/>
          <w:bCs/>
        </w:rPr>
        <w:t xml:space="preserve"> Oemar</w:t>
      </w:r>
    </w:p>
    <w:p w:rsidR="00295E0C" w:rsidP="00295E0C" w:rsidRDefault="00295E0C" w14:paraId="66DF6651" w14:textId="7B340344">
      <w:r>
        <w:tab/>
      </w:r>
      <w:r>
        <w:tab/>
      </w:r>
      <w:r>
        <w:t>- Hoe werkt het ongeveer</w:t>
      </w:r>
      <w:r w:rsidR="133F2B88">
        <w:t>?</w:t>
      </w:r>
    </w:p>
    <w:p w:rsidR="00295E0C" w:rsidP="00295E0C" w:rsidRDefault="00295E0C" w14:paraId="23652FFB" w14:textId="77777777">
      <w:r>
        <w:tab/>
      </w:r>
      <w:r>
        <w:tab/>
      </w:r>
      <w:r>
        <w:t>- Welk probleem lost het op?</w:t>
      </w:r>
    </w:p>
    <w:p w:rsidR="00295E0C" w:rsidP="00295E0C" w:rsidRDefault="00295E0C" w14:paraId="7BEE8201" w14:textId="07FE47B1">
      <w:r>
        <w:tab/>
      </w:r>
      <w:r>
        <w:tab/>
      </w:r>
      <w:r>
        <w:t>- Hoe ga je het implementeren?</w:t>
      </w:r>
    </w:p>
    <w:p w:rsidR="00295E0C" w:rsidP="00295E0C" w:rsidRDefault="00295E0C" w14:paraId="4111175C" w14:textId="019D55F0">
      <w:r>
        <w:tab/>
      </w:r>
      <w:r>
        <w:tab/>
      </w:r>
      <w:r>
        <w:t>- Welke embedded onderdelen heb je nodig om de oplossing werkend te krijgen (microbit, sensoren, welke sensoren?)</w:t>
      </w:r>
    </w:p>
    <w:p w:rsidR="22AB732C" w:rsidP="126CFADA" w:rsidRDefault="22AB732C" w14:paraId="7F1E8D63" w14:textId="53471808">
      <w:pPr>
        <w:rPr>
          <w:b w:val="1"/>
          <w:bCs w:val="1"/>
        </w:rPr>
      </w:pPr>
      <w:r w:rsidRPr="126CFADA" w:rsidR="02A354C4">
        <w:rPr>
          <w:b w:val="1"/>
          <w:bCs w:val="1"/>
        </w:rPr>
        <w:t>1.1</w:t>
      </w:r>
    </w:p>
    <w:p w:rsidR="7C51E683" w:rsidP="4FF28FF1" w:rsidRDefault="7C51E683" w14:paraId="56C9A6A1" w14:textId="7CC6B653">
      <w:pPr>
        <w:spacing w:before="180"/>
      </w:pPr>
      <w:r>
        <w:t>We hebben gekozen voor de tweede SDG: Het tegengaan van honger en hoe we dit op een duurzame manier kunnen doen. Deze SDG speelt een grote rol in de maatschappij. Voor bepaalde redenen zoals armoede leiden mensen al een lange tijd honger. Het is echt een maatschappelijk probleem geworden. Zo ontstaan er groeiachterstanden bij ondervoede kinderen en kunnen zwangere vrouwen geen gezonde kinderen baren als gevolg van malnutritie. Wij vinden het dan ook niet meer dan logisch om voor deze SDG te kiezen. We vergeleken het met onze situatie; De gemiddelde nederlander kan eten, drinken en gezond leven. Helaas is dat niet bij iedereen het geval en komt het veel bij arme gezinnen voor dat er onvoldoende eten in huis is om aan de nutritie waarden te voldoen. Terwijl er in Nederland niet word nagedacht over hoe we duurzaam produceren en omgaan met voedsel. Oneerlijk is een understatement, zou men kunnen zeggen. Wij willen ons inzetten voor een betere en eerlijke samenleving met oog op duurzame ontwikkelingen, en wij vinden dat SDG 2 goed aansluit op onze ambities.</w:t>
      </w:r>
    </w:p>
    <w:p w:rsidR="7C51E683" w:rsidP="4FF28FF1" w:rsidRDefault="7C51E683" w14:paraId="42264264" w14:textId="7902F8DF">
      <w:pPr>
        <w:spacing w:before="180"/>
      </w:pPr>
      <w:r>
        <w:t>We weten van de SDG dat er doelen gesteld zijn tot maximaal 2030 om de honger tegen te gaan. In Nederland is armoede niet zo'n grote probleem vergeleken met andere landen, vandaar dat de nadruk hier meer ligt op duurzaamheid en voedselverspilling tegengaan. Alle doelen zijn uitgewerkt op de website van SDG Nederland.</w:t>
      </w:r>
      <w:r>
        <w:br/>
      </w:r>
      <w:r>
        <w:t xml:space="preserve">Tegen 2030 is het doel dat er geen enkel iemand, in het bijzonder armere mensen en mensen in kwetsbare situaties, geen honger leiden. Ook het tegengaan van malnutritie bij kleine kinderen, zwangere vrouwen, adolescente meisjes en ouderen die er behoeften aan hebben. Dit is een maatregel tegen groeiachterstanden. </w:t>
      </w:r>
    </w:p>
    <w:p w:rsidR="4FF28FF1" w:rsidP="4FF28FF1" w:rsidRDefault="4FF28FF1" w14:paraId="5A31677A" w14:textId="2361B879">
      <w:pPr>
        <w:spacing w:before="180"/>
      </w:pPr>
    </w:p>
    <w:p w:rsidR="7C51E683" w:rsidP="4FF28FF1" w:rsidRDefault="7C51E683" w14:paraId="63C5EF35" w14:textId="3AB26D7E">
      <w:pPr>
        <w:spacing w:before="180"/>
      </w:pPr>
      <w:r>
        <w:t xml:space="preserve">De landbouw is een onmisbare leverancier van voedsel, daarom is het doel om tegen 2030 de landbouwproductie te verdubbelen en de inkomens van kleinschalige landbouwproducenten te verdubbelen. </w:t>
      </w:r>
    </w:p>
    <w:p w:rsidR="7C51E683" w:rsidP="4FF28FF1" w:rsidRDefault="7C51E683" w14:paraId="75CF43D1" w14:textId="291CFC65">
      <w:pPr>
        <w:spacing w:before="180"/>
      </w:pPr>
      <w:r>
        <w:t>Het verhogen van de landbouwproductie mag echter niet ten koste gaan van het milieu. Duurzaamheid is een integraal onderdeel van SDG 2. Het is belangrijk om landbouwpraktijken te bevorderen die de natuurlijke hulpbronnen beschermen, de biodiversiteit behouden en de klimaatverandering aanpakken. Dit kan onder meer worden bereikt door de overgang naar duurzame landbouwmethoden zoals biologische landbouw, agroforestry en precisielandbouw.</w:t>
      </w:r>
    </w:p>
    <w:p w:rsidR="7C51E683" w:rsidP="4FF28FF1" w:rsidRDefault="7C51E683" w14:paraId="6969C626" w14:textId="4372560B">
      <w:pPr>
        <w:spacing w:before="180"/>
      </w:pPr>
      <w:r>
        <w:t>Wij hopen bij te dragen aan een duurzamere samenleving en innovatieve oplossingen te vinden voor maatschappelijke vraagstukken, om zo mensen bewust te maken van voedselverspilling.</w:t>
      </w:r>
      <w:r w:rsidR="591DA4B4">
        <w:t xml:space="preserve"> Dit willen we bereiken door het ontwikkelen van een applicatie (tech</w:t>
      </w:r>
      <w:r w:rsidR="575EFDAE">
        <w:t>nologie</w:t>
      </w:r>
      <w:r w:rsidR="591DA4B4">
        <w:t>)</w:t>
      </w:r>
      <w:r w:rsidR="16FEBA38">
        <w:t>, om zo een maatschappelijke bijdrage te leveren, namelijk mensen bewust maken van milieu en voedselverspilling.</w:t>
      </w:r>
    </w:p>
    <w:p w:rsidR="22AB732C" w:rsidP="22AB732C" w:rsidRDefault="22AB732C" w14:paraId="0B0C0D51" w14:textId="10F047AA">
      <w:pPr>
        <w:rPr>
          <w:b/>
          <w:bCs/>
        </w:rPr>
      </w:pPr>
    </w:p>
    <w:p w:rsidR="22AB732C" w:rsidP="22AB732C" w:rsidRDefault="22AB732C" w14:paraId="00FCD597" w14:textId="6A5942F7">
      <w:pPr>
        <w:rPr>
          <w:b/>
          <w:bCs/>
        </w:rPr>
      </w:pPr>
    </w:p>
    <w:p w:rsidR="22AB732C" w:rsidP="22AB732C" w:rsidRDefault="22AB732C" w14:paraId="2FEE6D8E" w14:textId="560708CB">
      <w:pPr>
        <w:rPr>
          <w:b/>
          <w:bCs/>
        </w:rPr>
      </w:pPr>
    </w:p>
    <w:p w:rsidR="004665F7" w:rsidP="22AB732C" w:rsidRDefault="004665F7" w14:paraId="49F708B8" w14:textId="5E7B71D5">
      <w:pPr>
        <w:rPr>
          <w:b/>
          <w:bCs/>
        </w:rPr>
      </w:pPr>
      <w:r w:rsidRPr="126CFADA" w:rsidR="64B51366">
        <w:rPr>
          <w:b w:val="1"/>
          <w:bCs w:val="1"/>
        </w:rPr>
        <w:t>1.2</w:t>
      </w:r>
    </w:p>
    <w:p w:rsidR="457BD252" w:rsidP="126CFADA" w:rsidRDefault="457BD252" w14:paraId="68CFE9AE" w14:textId="1D426E5F">
      <w:pPr>
        <w:pStyle w:val="Normal"/>
      </w:pPr>
      <w:r w:rsidR="457BD252">
        <w:rPr/>
        <w:t>Wij hebben ervoor gekozen om een oplossing te bedenken om voedselverspilling tegen te gaan door gebruik te maken van vervaldatums. Met behulp van een camera en een microbit willen we een scanner ontwikkelen die in staat is de barcode van een product te scannen en de vervaldatum ervan te registreren. Ons doel is om deze scanner zo te ontwerpen dat deze een waarschuwing geeft wanneer het product bijna zijn vervaldatum bereikt. Deze scanners kunnen worden bevestigd aan koelkasten en helpen bij het verminderen van voedselverspilling. De scanner scant de barcode van het product en stuurt deze informatie naar een centrale database.</w:t>
      </w:r>
    </w:p>
    <w:p w:rsidR="457BD252" w:rsidP="126CFADA" w:rsidRDefault="457BD252" w14:paraId="6829C30A" w14:textId="7172B6A9">
      <w:pPr>
        <w:pStyle w:val="Normal"/>
      </w:pPr>
      <w:r w:rsidR="457BD252">
        <w:rPr/>
        <w:t xml:space="preserve">In deze database kunnen we de vervaldatum van het product opslaan. </w:t>
      </w:r>
    </w:p>
    <w:p w:rsidR="126CFADA" w:rsidP="126CFADA" w:rsidRDefault="126CFADA" w14:paraId="156DC9FB" w14:textId="22DC8C90">
      <w:pPr>
        <w:pStyle w:val="Normal"/>
      </w:pPr>
    </w:p>
    <w:p w:rsidR="457BD252" w:rsidP="126CFADA" w:rsidRDefault="457BD252" w14:paraId="492C92DD" w14:textId="4D96C086">
      <w:pPr>
        <w:pStyle w:val="Normal"/>
      </w:pPr>
      <w:r w:rsidR="457BD252">
        <w:rPr/>
        <w:t>Ons plan is om de microbit zo te programmeren dat het een signaal geeft wanneer het product bijna is verlopen. Op deze manier kan de consument het product nog gebruiken voordat het vervalt en hoeft het product niet te worden weggegooid. Door deze innovatieve aanpak streven we naar een meer efficiënt gebruik van voedsel en het verminderen van verspilling, wat bijdraagt aan een duurzamere samenleving.</w:t>
      </w:r>
    </w:p>
    <w:p w:rsidR="126CFADA" w:rsidP="126CFADA" w:rsidRDefault="126CFADA" w14:paraId="3EA856F0" w14:textId="5A6886A5">
      <w:pPr>
        <w:pStyle w:val="Normal"/>
      </w:pPr>
    </w:p>
    <w:p w:rsidR="22AB732C" w:rsidP="22AB732C" w:rsidRDefault="22AB732C" w14:paraId="40143102" w14:textId="0D522636">
      <w:pPr>
        <w:rPr>
          <w:b/>
          <w:bCs/>
        </w:rPr>
      </w:pPr>
    </w:p>
    <w:p w:rsidR="22AB732C" w:rsidP="22AB732C" w:rsidRDefault="22AB732C" w14:paraId="1BA4712B" w14:textId="6F1D09EC">
      <w:pPr>
        <w:rPr>
          <w:b/>
          <w:bCs/>
        </w:rPr>
      </w:pPr>
    </w:p>
    <w:p w:rsidRPr="00BE53C6" w:rsidR="00FF5870" w:rsidP="126CFADA" w:rsidRDefault="000E115D" w14:paraId="7AB52174" w14:textId="7A159C21">
      <w:pPr>
        <w:pStyle w:val="Normal"/>
        <w:rPr>
          <w:b w:val="1"/>
          <w:bCs w:val="1"/>
        </w:rPr>
      </w:pPr>
      <w:r w:rsidRPr="126CFADA" w:rsidR="1C227AA6">
        <w:rPr>
          <w:b w:val="1"/>
          <w:bCs w:val="1"/>
        </w:rPr>
        <w:t>2. Ingevuld BMC</w:t>
      </w:r>
      <w:r w:rsidRPr="126CFADA" w:rsidR="208CE43B">
        <w:rPr>
          <w:b w:val="1"/>
          <w:bCs w:val="1"/>
        </w:rPr>
        <w:t xml:space="preserve"> Yasir en Joeri</w:t>
      </w:r>
      <w:r>
        <w:br/>
      </w:r>
      <w:r w:rsidR="6CAFA856">
        <w:rPr/>
        <w:t xml:space="preserve">Werk het business model canvas (BMC) </w:t>
      </w:r>
      <w:r w:rsidR="3BB5D99D">
        <w:rPr/>
        <w:t>uit van jullie start-up.</w:t>
      </w:r>
      <w:r w:rsidR="51128112">
        <w:rPr/>
        <w:t xml:space="preserve"> Maak het zo compleet mogelijk, je krijgt tijdens het assessment vragen over de samenhang van de </w:t>
      </w:r>
      <w:r w:rsidR="421235CA">
        <w:rPr/>
        <w:t xml:space="preserve">verschillende </w:t>
      </w:r>
      <w:r w:rsidR="51128112">
        <w:rPr/>
        <w:t>onderdelen. Gebruik de sheets van de hoorcolleges!</w:t>
      </w:r>
    </w:p>
    <w:p w:rsidRPr="00BE53C6" w:rsidR="00FF5870" w:rsidP="36BAA8A4" w:rsidRDefault="00FF5870" w14:paraId="5EB24176" w14:textId="6F93BDE0"/>
    <w:p w:rsidRPr="00BE53C6" w:rsidR="00FF5870" w:rsidP="36BAA8A4" w:rsidRDefault="29B01E79" w14:paraId="28EB427C" w14:textId="74324BB7">
      <w:r>
        <w:t xml:space="preserve">Je mag in je verslag </w:t>
      </w:r>
      <w:r w:rsidR="000E115D">
        <w:t xml:space="preserve">een foto </w:t>
      </w:r>
      <w:r w:rsidR="421F58B2">
        <w:t xml:space="preserve">invoegen </w:t>
      </w:r>
      <w:r w:rsidR="000E115D">
        <w:t>van een BMC dat jullie met de hand hebben ingevuld of een digitaal BMC, Zorg wel dat een foto leesbaar is!</w:t>
      </w:r>
    </w:p>
    <w:p w:rsidR="22AB732C" w:rsidP="22AB732C" w:rsidRDefault="22AB732C" w14:paraId="3AB7820F" w14:textId="06B2BA54"/>
    <w:p w:rsidR="00FF5870" w:rsidP="5B09ABA4" w:rsidRDefault="00FF5870" w14:textId="4FC15DF6" w14:paraId="6810B27D">
      <w:pPr>
        <w:pStyle w:val="Normal"/>
        <w:bidi w:val="0"/>
        <w:spacing w:before="0" w:beforeAutospacing="off" w:after="0" w:afterAutospacing="off" w:line="276" w:lineRule="auto"/>
        <w:ind w:left="0" w:right="0"/>
        <w:jc w:val="left"/>
      </w:pPr>
      <w:r w:rsidR="4D77A0B6">
        <w:rPr/>
        <w:t>.</w:t>
      </w: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037CB291" wp14:editId="07777777">
                <wp:extent cx="5287012" cy="3191510"/>
                <wp:effectExtent l="0" t="0" r="27940" b="27940"/>
                <wp:docPr xmlns:wp="http://schemas.openxmlformats.org/drawingml/2006/wordprocessingDrawing" id="1448111717" name="Groep 10"/>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287012" cy="3191510"/>
                          <a:chOff x="0" y="0"/>
                          <a:chExt cx="5287012" cy="3191510"/>
                        </a:xfrm>
                      </wpg:grpSpPr>
                      <wps:wsp xmlns:wps="http://schemas.microsoft.com/office/word/2010/wordprocessingShape">
                        <wps:cNvPr id="2" name="Rechthoek 2"/>
                        <wps:cNvSpPr/>
                        <wps:spPr>
                          <a:xfrm>
                            <a:off x="0" y="0"/>
                            <a:ext cx="1129647" cy="22130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hthoek 3"/>
                        <wps:cNvSpPr/>
                        <wps:spPr>
                          <a:xfrm>
                            <a:off x="1129647" y="0"/>
                            <a:ext cx="1004860" cy="11065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rsidR="008E1DEB" w:rsidP="008E1DEB" w:rsidRDefault="008E1DEB">
                              <w:pPr>
                                <w:spacing w:line="252" w:lineRule="auto"/>
                                <w:rPr>
                                  <w:rFonts w:hAnsi="Cambria" w:eastAsia="Cambria" w:cs="Cambria"/>
                                  <w:color w:val="FFFFFF"/>
                                  <w:kern w:val="0"/>
                                  <w:lang w:val="en-US"/>
                                  <w14:ligatures xmlns:w14="http://schemas.microsoft.com/office/word/2010/wordml" w14:val="none"/>
                                </w:rPr>
                              </w:pPr>
                              <w:r>
                                <w:rPr>
                                  <w:rFonts w:hAnsi="Cambria" w:eastAsia="Cambria" w:cs="Cambria"/>
                                  <w:color w:val="FFFFFF"/>
                                  <w:lang w:val="en-US"/>
                                </w:rPr>
                                <w:t> abcderfghaj</w:t>
                              </w:r>
                            </w:p>
                          </w:txbxContent>
                        </wps:txbx>
                        <wps:bodyPr anchor="ctr"/>
                      </wps:wsp>
                      <wps:wsp xmlns:wps="http://schemas.microsoft.com/office/word/2010/wordprocessingShape">
                        <wps:cNvPr id="4" name="Rechthoek 4"/>
                        <wps:cNvSpPr/>
                        <wps:spPr>
                          <a:xfrm>
                            <a:off x="1129647" y="1106521"/>
                            <a:ext cx="1004860" cy="11065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hthoek 5"/>
                        <wps:cNvSpPr/>
                        <wps:spPr>
                          <a:xfrm>
                            <a:off x="2121372" y="0"/>
                            <a:ext cx="1050834" cy="22130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 name="Rechthoek 6"/>
                        <wps:cNvSpPr/>
                        <wps:spPr>
                          <a:xfrm>
                            <a:off x="3178774" y="1106521"/>
                            <a:ext cx="1063970" cy="11065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Rechthoek 7"/>
                        <wps:cNvSpPr/>
                        <wps:spPr>
                          <a:xfrm>
                            <a:off x="3165640" y="6566"/>
                            <a:ext cx="1077105" cy="109995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rsidR="008E1DEB" w:rsidP="008E1DEB" w:rsidRDefault="008E1DEB">
                              <w:pPr>
                                <w:spacing w:line="252" w:lineRule="auto"/>
                                <w:rPr>
                                  <w:rFonts w:hAnsi="Cambria" w:eastAsia="Cambria" w:cs="Cambria"/>
                                  <w:color w:val="FFFFFF"/>
                                  <w:kern w:val="0"/>
                                  <w:lang w:val="en-US"/>
                                  <w14:ligatures xmlns:w14="http://schemas.microsoft.com/office/word/2010/wordml" w14:val="none"/>
                                </w:rPr>
                              </w:pPr>
                              <w:r>
                                <w:rPr>
                                  <w:rFonts w:hAnsi="Cambria" w:eastAsia="Cambria" w:cs="Cambria"/>
                                  <w:color w:val="FFFFFF"/>
                                  <w:lang w:val="en-US"/>
                                </w:rPr>
                                <w:t>d</w:t>
                              </w:r>
                            </w:p>
                          </w:txbxContent>
                        </wps:txbx>
                        <wps:bodyPr anchor="ctr"/>
                      </wps:wsp>
                      <wps:wsp xmlns:wps="http://schemas.microsoft.com/office/word/2010/wordprocessingShape">
                        <wps:cNvPr id="8" name="Rechthoek 8"/>
                        <wps:cNvSpPr/>
                        <wps:spPr>
                          <a:xfrm>
                            <a:off x="4249312" y="6566"/>
                            <a:ext cx="1037700" cy="22064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 name="Rechthoek 9"/>
                        <wps:cNvSpPr/>
                        <wps:spPr>
                          <a:xfrm>
                            <a:off x="0" y="2232744"/>
                            <a:ext cx="2600816" cy="95876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 name="Rechthoek 10"/>
                        <wps:cNvSpPr/>
                        <wps:spPr>
                          <a:xfrm>
                            <a:off x="2627087" y="2232744"/>
                            <a:ext cx="2653357" cy="95876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1" name="Rechthoek 11"/>
                        <wps:cNvSpPr/>
                        <wps:spPr>
                          <a:xfrm>
                            <a:off x="60326" y="6566"/>
                            <a:ext cx="967552" cy="2055714"/>
                          </a:xfrm>
                          <a:prstGeom prst="rect">
                            <a:avLst/>
                          </a:prstGeom>
                          <a:solidFill>
                            <a:schemeClr val="lt1"/>
                          </a:solidFill>
                          <a:ln>
                            <a:solidFill>
                              <a:srgbClr val="000000"/>
                            </a:solidFill>
                          </a:ln>
                        </wps:spPr>
                        <wps:txbx>
                          <w:txbxContent>
                            <w:p w:rsidR="008E1DEB" w:rsidP="008E1DEB" w:rsidRDefault="008E1DEB">
                              <w:pPr>
                                <w:spacing w:line="252" w:lineRule="auto"/>
                                <w:rPr>
                                  <w:rFonts w:ascii="Calibri" w:hAnsi="Calibri" w:cs="Calibri"/>
                                  <w:color w:val="000000"/>
                                  <w:kern w:val="0"/>
                                  <w:sz w:val="20"/>
                                  <w:szCs w:val="20"/>
                                  <w:lang w:val="en-US"/>
                                  <w14:ligatures xmlns:w14="http://schemas.microsoft.com/office/word/2010/wordml" w14:val="none"/>
                                </w:rPr>
                              </w:pPr>
                              <w:r>
                                <w:rPr>
                                  <w:rFonts w:ascii="Calibri" w:hAnsi="Calibri" w:cs="Calibri"/>
                                  <w:color w:val="000000"/>
                                  <w:sz w:val="20"/>
                                  <w:szCs w:val="20"/>
                                  <w:lang w:val="en-US"/>
                                </w:rPr>
                                <w:t>Key partners</w:t>
                              </w:r>
                            </w:p>
                            <w:p w:rsidR="008E1DEB" w:rsidP="008E1DEB" w:rsidRDefault="008E1DEB">
                              <w:pPr>
                                <w:spacing w:line="252" w:lineRule="auto"/>
                                <w:rPr>
                                  <w:rFonts w:ascii="Calibri" w:hAnsi="Calibri" w:cs="Calibri"/>
                                  <w:color w:val="000000"/>
                                  <w:sz w:val="20"/>
                                  <w:szCs w:val="20"/>
                                  <w:lang w:val="en-US"/>
                                </w:rPr>
                              </w:pPr>
                              <w:r>
                                <w:rPr>
                                  <w:rFonts w:ascii="Calibri" w:hAnsi="Calibri" w:cs="Calibri"/>
                                  <w:color w:val="000000"/>
                                  <w:sz w:val="20"/>
                                  <w:szCs w:val="20"/>
                                  <w:lang w:val="en-US"/>
                                </w:rPr>
                                <w:t>-BCC</w:t>
                              </w:r>
                            </w:p>
                            <w:p w:rsidR="008E1DEB" w:rsidP="008E1DEB" w:rsidRDefault="008E1DEB">
                              <w:pPr>
                                <w:spacing w:line="252" w:lineRule="auto"/>
                                <w:rPr>
                                  <w:rFonts w:ascii="Calibri" w:hAnsi="Calibri" w:cs="Calibri"/>
                                  <w:color w:val="000000"/>
                                  <w:sz w:val="20"/>
                                  <w:szCs w:val="20"/>
                                  <w:lang w:val="en-US"/>
                                </w:rPr>
                              </w:pPr>
                              <w:r>
                                <w:rPr>
                                  <w:rFonts w:ascii="Calibri" w:hAnsi="Calibri" w:cs="Calibri"/>
                                  <w:color w:val="000000"/>
                                  <w:sz w:val="20"/>
                                  <w:szCs w:val="20"/>
                                  <w:lang w:val="en-US"/>
                                </w:rPr>
                                <w:t>-GS1 (barcode)</w:t>
                              </w:r>
                            </w:p>
                            <w:p w:rsidR="008E1DEB" w:rsidP="008E1DEB" w:rsidRDefault="008E1DEB">
                              <w:pPr>
                                <w:spacing w:line="252" w:lineRule="auto"/>
                                <w:rPr>
                                  <w:rFonts w:ascii="Calibri" w:hAnsi="Calibri" w:cs="Calibri"/>
                                  <w:color w:val="000000"/>
                                  <w:sz w:val="20"/>
                                  <w:szCs w:val="20"/>
                                  <w:lang w:val="en-US"/>
                                </w:rPr>
                              </w:pPr>
                              <w:r>
                                <w:rPr>
                                  <w:rFonts w:ascii="Calibri" w:hAnsi="Calibri" w:cs="Calibri"/>
                                  <w:color w:val="000000"/>
                                  <w:sz w:val="20"/>
                                  <w:szCs w:val="20"/>
                                  <w:lang w:val="en-US"/>
                                </w:rPr>
                                <w:t>-OpenAI (API)</w:t>
                              </w:r>
                            </w:p>
                          </w:txbxContent>
                        </wps:txbx>
                        <wps:bodyPr anchor="t"/>
                      </wps:wsp>
                      <wps:wsp xmlns:wps="http://schemas.microsoft.com/office/word/2010/wordprocessingShape">
                        <wps:cNvPr id="12" name="Rechthoek 12"/>
                        <wps:cNvSpPr/>
                        <wps:spPr>
                          <a:xfrm>
                            <a:off x="2163447" y="50800"/>
                            <a:ext cx="960119" cy="2148840"/>
                          </a:xfrm>
                          <a:prstGeom prst="rect">
                            <a:avLst/>
                          </a:prstGeom>
                          <a:solidFill>
                            <a:schemeClr val="lt1"/>
                          </a:solidFill>
                          <a:ln>
                            <a:solidFill>
                              <a:srgbClr val="000000"/>
                            </a:solidFill>
                          </a:ln>
                        </wps:spPr>
                        <wps:txbx>
                          <w:txbxContent>
                            <w:p w:rsidR="008E1DEB" w:rsidP="008E1DEB" w:rsidRDefault="008E1DEB">
                              <w:pPr>
                                <w:spacing w:line="252"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Value Proposition</w:t>
                              </w:r>
                            </w:p>
                            <w:p w:rsidR="008E1DEB" w:rsidP="008E1DEB" w:rsidRDefault="008E1DEB">
                              <w:pPr>
                                <w:spacing w:line="252" w:lineRule="auto"/>
                                <w:rPr>
                                  <w:rFonts w:ascii="Calibri" w:hAnsi="Calibri" w:cs="Calibri"/>
                                  <w:color w:val="000000"/>
                                  <w:lang w:val="en-US"/>
                                </w:rPr>
                              </w:pPr>
                              <w:r>
                                <w:rPr>
                                  <w:rFonts w:ascii="Calibri" w:hAnsi="Calibri" w:cs="Calibri"/>
                                  <w:color w:val="000000"/>
                                  <w:lang w:val="en-US"/>
                                </w:rPr>
                                <w:t>-geen voedselverplling</w:t>
                              </w:r>
                            </w:p>
                            <w:p w:rsidR="008E1DEB" w:rsidP="008E1DEB" w:rsidRDefault="008E1DEB">
                              <w:pPr>
                                <w:spacing w:line="252" w:lineRule="auto"/>
                                <w:rPr>
                                  <w:rFonts w:ascii="Calibri" w:hAnsi="Calibri" w:cs="Calibri"/>
                                  <w:color w:val="000000"/>
                                  <w:lang w:val="en-US"/>
                                </w:rPr>
                              </w:pPr>
                              <w:r>
                                <w:rPr>
                                  <w:rFonts w:ascii="Calibri" w:hAnsi="Calibri" w:cs="Calibri"/>
                                  <w:color w:val="000000"/>
                                  <w:lang w:val="en-US"/>
                                </w:rPr>
                                <w:t>- milieu bewust</w:t>
                              </w:r>
                            </w:p>
                            <w:p w:rsidR="008E1DEB" w:rsidP="008E1DEB" w:rsidRDefault="008E1DEB">
                              <w:pPr>
                                <w:spacing w:line="252" w:lineRule="auto"/>
                                <w:rPr>
                                  <w:rFonts w:ascii="Calibri" w:hAnsi="Calibri" w:cs="Calibri"/>
                                  <w:color w:val="000000"/>
                                  <w:lang w:val="en-US"/>
                                </w:rPr>
                              </w:pPr>
                              <w:r>
                                <w:rPr>
                                  <w:rFonts w:ascii="Calibri" w:hAnsi="Calibri" w:cs="Calibri"/>
                                  <w:color w:val="000000"/>
                                  <w:lang w:val="en-US"/>
                                </w:rPr>
                                <w:t>-gratis app</w:t>
                              </w:r>
                            </w:p>
                          </w:txbxContent>
                        </wps:txbx>
                        <wps:bodyPr anchor="t"/>
                      </wps:wsp>
                      <wps:wsp xmlns:wps="http://schemas.microsoft.com/office/word/2010/wordprocessingShape">
                        <wps:cNvPr id="13" name="Rechthoek 13"/>
                        <wps:cNvSpPr/>
                        <wps:spPr>
                          <a:xfrm>
                            <a:off x="3215006" y="58419"/>
                            <a:ext cx="1005840" cy="1028700"/>
                          </a:xfrm>
                          <a:prstGeom prst="rect">
                            <a:avLst/>
                          </a:prstGeom>
                          <a:solidFill>
                            <a:schemeClr val="lt1"/>
                          </a:solidFill>
                          <a:ln>
                            <a:solidFill>
                              <a:srgbClr val="000000"/>
                            </a:solidFill>
                          </a:ln>
                        </wps:spPr>
                        <wps:txbx>
                          <w:txbxContent>
                            <w:p w:rsidR="008E1DEB" w:rsidP="008E1DEB" w:rsidRDefault="008E1DEB">
                              <w:pPr>
                                <w:spacing w:line="252"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 xml:space="preserve">customer relations </w:t>
                              </w:r>
                            </w:p>
                            <w:p w:rsidR="008E1DEB" w:rsidP="008E1DEB" w:rsidRDefault="008E1DEB">
                              <w:pPr>
                                <w:spacing w:line="252" w:lineRule="auto"/>
                                <w:rPr>
                                  <w:rFonts w:ascii="Calibri" w:hAnsi="Calibri" w:cs="Calibri"/>
                                  <w:color w:val="000000"/>
                                  <w:lang w:val="en-US"/>
                                </w:rPr>
                              </w:pPr>
                              <w:r>
                                <w:rPr>
                                  <w:rFonts w:ascii="Calibri" w:hAnsi="Calibri" w:cs="Calibri"/>
                                  <w:color w:val="000000"/>
                                  <w:lang w:val="en-US"/>
                                </w:rPr>
                                <w:t xml:space="preserve">-reclame </w:t>
                              </w:r>
                            </w:p>
                            <w:p w:rsidR="008E1DEB" w:rsidP="008E1DEB" w:rsidRDefault="008E1DEB">
                              <w:pPr>
                                <w:spacing w:line="252" w:lineRule="auto"/>
                                <w:rPr>
                                  <w:rFonts w:ascii="Calibri" w:hAnsi="Calibri" w:cs="Calibri"/>
                                  <w:color w:val="000000"/>
                                  <w:lang w:val="en-US"/>
                                </w:rPr>
                              </w:pPr>
                              <w:r>
                                <w:rPr>
                                  <w:rFonts w:ascii="Calibri" w:hAnsi="Calibri" w:cs="Calibri"/>
                                  <w:color w:val="000000"/>
                                  <w:lang w:val="en-US"/>
                                </w:rPr>
                                <w:t>-social media</w:t>
                              </w:r>
                            </w:p>
                          </w:txbxContent>
                        </wps:txbx>
                        <wps:bodyPr anchor="t"/>
                      </wps:wsp>
                      <wps:wsp xmlns:wps="http://schemas.microsoft.com/office/word/2010/wordprocessingShape">
                        <wps:cNvPr id="14" name="Rechthoek 14"/>
                        <wps:cNvSpPr/>
                        <wps:spPr>
                          <a:xfrm>
                            <a:off x="4281806" y="66038"/>
                            <a:ext cx="952500" cy="2125980"/>
                          </a:xfrm>
                          <a:prstGeom prst="rect">
                            <a:avLst/>
                          </a:prstGeom>
                          <a:solidFill>
                            <a:schemeClr val="lt1"/>
                          </a:solidFill>
                          <a:ln>
                            <a:solidFill>
                              <a:srgbClr val="000000"/>
                            </a:solidFill>
                          </a:ln>
                        </wps:spPr>
                        <wps:txbx>
                          <w:txbxContent>
                            <w:p w:rsidR="008E1DEB" w:rsidP="008E1DEB" w:rsidRDefault="008E1DEB">
                              <w:pPr>
                                <w:spacing w:line="252"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market en customer segments</w:t>
                              </w:r>
                            </w:p>
                            <w:p w:rsidR="008E1DEB" w:rsidP="008E1DEB" w:rsidRDefault="008E1DEB">
                              <w:pPr>
                                <w:spacing w:line="252" w:lineRule="auto"/>
                                <w:rPr>
                                  <w:rFonts w:ascii="Calibri" w:hAnsi="Calibri" w:cs="Calibri"/>
                                  <w:color w:val="000000"/>
                                  <w:lang w:val="en-US"/>
                                </w:rPr>
                              </w:pPr>
                              <w:r>
                                <w:rPr>
                                  <w:rFonts w:ascii="Calibri" w:hAnsi="Calibri" w:cs="Calibri"/>
                                  <w:color w:val="000000"/>
                                  <w:lang w:val="en-US"/>
                                </w:rPr>
                                <w:t xml:space="preserve">-ouderen </w:t>
                              </w:r>
                            </w:p>
                            <w:p w:rsidR="008E1DEB" w:rsidP="008E1DEB" w:rsidRDefault="008E1DEB">
                              <w:pPr>
                                <w:spacing w:line="252" w:lineRule="auto"/>
                                <w:rPr>
                                  <w:rFonts w:ascii="Calibri" w:hAnsi="Calibri" w:cs="Calibri"/>
                                  <w:color w:val="000000"/>
                                  <w:lang w:val="en-US"/>
                                </w:rPr>
                              </w:pPr>
                              <w:r>
                                <w:rPr>
                                  <w:rFonts w:ascii="Calibri" w:hAnsi="Calibri" w:cs="Calibri"/>
                                  <w:color w:val="000000"/>
                                  <w:lang w:val="en-US"/>
                                </w:rPr>
                                <w:t xml:space="preserve">-gezinnen </w:t>
                              </w:r>
                            </w:p>
                            <w:p w:rsidR="008E1DEB" w:rsidP="008E1DEB" w:rsidRDefault="008E1DEB">
                              <w:pPr>
                                <w:spacing w:line="252" w:lineRule="auto"/>
                                <w:rPr>
                                  <w:rFonts w:ascii="Calibri" w:hAnsi="Calibri" w:cs="Calibri"/>
                                  <w:color w:val="000000"/>
                                  <w:lang w:val="en-US"/>
                                </w:rPr>
                              </w:pPr>
                              <w:r>
                                <w:rPr>
                                  <w:rFonts w:ascii="Calibri" w:hAnsi="Calibri" w:cs="Calibri"/>
                                  <w:color w:val="000000"/>
                                  <w:lang w:val="en-US"/>
                                </w:rPr>
                                <w:t>-milieu bewuste mensen</w:t>
                              </w:r>
                            </w:p>
                          </w:txbxContent>
                        </wps:txbx>
                        <wps:bodyPr anchor="t"/>
                      </wps:wsp>
                      <wps:wsp xmlns:wps="http://schemas.microsoft.com/office/word/2010/wordprocessingShape">
                        <wps:cNvPr id="15" name="Rechthoek 15"/>
                        <wps:cNvSpPr/>
                        <wps:spPr>
                          <a:xfrm>
                            <a:off x="3203404" y="1109805"/>
                            <a:ext cx="1001577" cy="1103237"/>
                          </a:xfrm>
                          <a:prstGeom prst="rect">
                            <a:avLst/>
                          </a:prstGeom>
                          <a:solidFill>
                            <a:schemeClr val="lt1"/>
                          </a:solidFill>
                          <a:ln>
                            <a:solidFill>
                              <a:srgbClr val="000000"/>
                            </a:solidFill>
                          </a:ln>
                        </wps:spPr>
                        <wps:txbx>
                          <w:txbxContent>
                            <w:p w:rsidR="008E1DEB" w:rsidP="008E1DEB" w:rsidRDefault="008E1DEB">
                              <w:pPr>
                                <w:spacing w:line="252" w:lineRule="auto"/>
                                <w:rPr>
                                  <w:rFonts w:ascii="Calibri" w:hAnsi="Calibri" w:cs="Calibri"/>
                                  <w:color w:val="000000"/>
                                  <w:kern w:val="0"/>
                                  <w:sz w:val="18"/>
                                  <w:szCs w:val="18"/>
                                  <w:lang w:val="en-US"/>
                                  <w14:ligatures xmlns:w14="http://schemas.microsoft.com/office/word/2010/wordml" w14:val="none"/>
                                </w:rPr>
                              </w:pPr>
                              <w:r>
                                <w:rPr>
                                  <w:rFonts w:ascii="Calibri" w:hAnsi="Calibri" w:cs="Calibri"/>
                                  <w:color w:val="000000"/>
                                  <w:sz w:val="18"/>
                                  <w:szCs w:val="18"/>
                                  <w:lang w:val="en-US"/>
                                </w:rPr>
                                <w:t>channels</w:t>
                              </w:r>
                            </w:p>
                            <w:p w:rsidR="008E1DEB" w:rsidP="008E1DEB" w:rsidRDefault="008E1DEB">
                              <w:pPr>
                                <w:spacing w:line="252" w:lineRule="auto"/>
                                <w:rPr>
                                  <w:rFonts w:ascii="Calibri" w:hAnsi="Calibri" w:cs="Calibri"/>
                                  <w:color w:val="000000"/>
                                  <w:sz w:val="18"/>
                                  <w:szCs w:val="18"/>
                                  <w:lang w:val="en-US"/>
                                </w:rPr>
                              </w:pPr>
                              <w:r>
                                <w:rPr>
                                  <w:rFonts w:ascii="Calibri" w:hAnsi="Calibri" w:cs="Calibri"/>
                                  <w:color w:val="000000"/>
                                  <w:sz w:val="18"/>
                                  <w:szCs w:val="18"/>
                                  <w:lang w:val="en-US"/>
                                </w:rPr>
                                <w:t>- app</w:t>
                              </w:r>
                            </w:p>
                            <w:p w:rsidR="008E1DEB" w:rsidP="008E1DEB" w:rsidRDefault="008E1DEB">
                              <w:pPr>
                                <w:spacing w:line="252" w:lineRule="auto"/>
                                <w:rPr>
                                  <w:rFonts w:ascii="Calibri" w:hAnsi="Calibri" w:cs="Calibri"/>
                                  <w:color w:val="000000"/>
                                  <w:sz w:val="18"/>
                                  <w:szCs w:val="18"/>
                                  <w:lang w:val="en-US"/>
                                </w:rPr>
                              </w:pPr>
                              <w:r>
                                <w:rPr>
                                  <w:rFonts w:ascii="Calibri" w:hAnsi="Calibri" w:cs="Calibri"/>
                                  <w:color w:val="000000"/>
                                  <w:sz w:val="18"/>
                                  <w:szCs w:val="18"/>
                                  <w:lang w:val="en-US"/>
                                </w:rPr>
                                <w:t>-social media</w:t>
                              </w:r>
                            </w:p>
                            <w:p w:rsidR="008E1DEB" w:rsidP="008E1DEB" w:rsidRDefault="008E1DEB">
                              <w:pPr>
                                <w:spacing w:line="252" w:lineRule="auto"/>
                                <w:rPr>
                                  <w:rFonts w:ascii="Calibri" w:hAnsi="Calibri" w:cs="Calibri"/>
                                  <w:color w:val="000000"/>
                                  <w:sz w:val="18"/>
                                  <w:szCs w:val="18"/>
                                  <w:lang w:val="en-US"/>
                                </w:rPr>
                              </w:pPr>
                              <w:r>
                                <w:rPr>
                                  <w:rFonts w:ascii="Calibri" w:hAnsi="Calibri" w:cs="Calibri"/>
                                  <w:color w:val="000000"/>
                                  <w:sz w:val="18"/>
                                  <w:szCs w:val="18"/>
                                  <w:lang w:val="en-US"/>
                                </w:rPr>
                                <w:t>-Media Markt</w:t>
                              </w:r>
                            </w:p>
                          </w:txbxContent>
                        </wps:txbx>
                        <wps:bodyPr anchor="t"/>
                      </wps:wsp>
                      <wps:wsp xmlns:wps="http://schemas.microsoft.com/office/word/2010/wordprocessingShape">
                        <wps:cNvPr id="16" name="Rechthoek 16"/>
                        <wps:cNvSpPr/>
                        <wps:spPr>
                          <a:xfrm>
                            <a:off x="2681606" y="2313939"/>
                            <a:ext cx="2537460" cy="853441"/>
                          </a:xfrm>
                          <a:prstGeom prst="rect">
                            <a:avLst/>
                          </a:prstGeom>
                          <a:solidFill>
                            <a:schemeClr val="lt1"/>
                          </a:solidFill>
                          <a:ln>
                            <a:solidFill>
                              <a:srgbClr val="000000"/>
                            </a:solidFill>
                          </a:ln>
                        </wps:spPr>
                        <wps:txbx>
                          <w:txbxContent>
                            <w:p w:rsidR="008E1DEB" w:rsidP="008E1DEB" w:rsidRDefault="008E1DEB">
                              <w:pPr>
                                <w:spacing w:line="252" w:lineRule="auto"/>
                                <w:rPr>
                                  <w:rFonts w:ascii="Calibri" w:hAnsi="Calibri" w:cs="Calibri"/>
                                  <w:color w:val="000000"/>
                                  <w:kern w:val="0"/>
                                  <w:sz w:val="20"/>
                                  <w:szCs w:val="20"/>
                                  <w:lang w:val="en-US"/>
                                  <w14:ligatures xmlns:w14="http://schemas.microsoft.com/office/word/2010/wordml" w14:val="none"/>
                                </w:rPr>
                              </w:pPr>
                              <w:r>
                                <w:rPr>
                                  <w:rFonts w:ascii="Calibri" w:hAnsi="Calibri" w:cs="Calibri"/>
                                  <w:color w:val="000000"/>
                                  <w:sz w:val="20"/>
                                  <w:szCs w:val="20"/>
                                  <w:lang w:val="en-US"/>
                                </w:rPr>
                                <w:t>revenue streams en pricing model</w:t>
                              </w:r>
                            </w:p>
                            <w:p w:rsidR="008E1DEB" w:rsidP="008E1DEB" w:rsidRDefault="008E1DEB">
                              <w:pPr>
                                <w:spacing w:line="252" w:lineRule="auto"/>
                                <w:rPr>
                                  <w:rFonts w:ascii="Calibri" w:hAnsi="Calibri" w:cs="Calibri"/>
                                  <w:color w:val="000000"/>
                                  <w:sz w:val="20"/>
                                  <w:szCs w:val="20"/>
                                  <w:lang w:val="en-US"/>
                                </w:rPr>
                              </w:pPr>
                              <w:r>
                                <w:rPr>
                                  <w:rFonts w:ascii="Calibri" w:hAnsi="Calibri" w:cs="Calibri"/>
                                  <w:color w:val="000000"/>
                                  <w:sz w:val="20"/>
                                  <w:szCs w:val="20"/>
                                  <w:lang w:val="en-US"/>
                                </w:rPr>
                                <w:t>- reclame in de app</w:t>
                              </w:r>
                            </w:p>
                            <w:p w:rsidR="008E1DEB" w:rsidP="008E1DEB" w:rsidRDefault="008E1DEB">
                              <w:pPr>
                                <w:spacing w:line="252" w:lineRule="auto"/>
                                <w:rPr>
                                  <w:rFonts w:ascii="Calibri" w:hAnsi="Calibri" w:cs="Calibri"/>
                                  <w:color w:val="000000"/>
                                  <w:sz w:val="20"/>
                                  <w:szCs w:val="20"/>
                                  <w:lang w:val="en-US"/>
                                </w:rPr>
                              </w:pPr>
                              <w:r>
                                <w:rPr>
                                  <w:rFonts w:ascii="Calibri" w:hAnsi="Calibri" w:cs="Calibri"/>
                                  <w:color w:val="000000"/>
                                  <w:sz w:val="20"/>
                                  <w:szCs w:val="20"/>
                                  <w:lang w:val="en-US"/>
                                </w:rPr>
                                <w:t>-sustainabyte premium</w:t>
                              </w:r>
                            </w:p>
                            <w:p w:rsidR="008E1DEB" w:rsidP="008E1DEB" w:rsidRDefault="008E1DEB">
                              <w:pPr>
                                <w:spacing w:line="252" w:lineRule="auto"/>
                                <w:rPr>
                                  <w:rFonts w:ascii="Calibri" w:hAnsi="Calibri" w:cs="Calibri"/>
                                  <w:color w:val="000000"/>
                                  <w:sz w:val="20"/>
                                  <w:szCs w:val="20"/>
                                  <w:lang w:val="en-US"/>
                                </w:rPr>
                              </w:pPr>
                              <w:r>
                                <w:rPr>
                                  <w:rFonts w:ascii="Calibri" w:hAnsi="Calibri" w:cs="Calibri"/>
                                  <w:color w:val="000000"/>
                                  <w:sz w:val="20"/>
                                  <w:szCs w:val="20"/>
                                  <w:lang w:val="en-US"/>
                                </w:rPr>
                                <w:t>-Partnerships</w:t>
                              </w:r>
                            </w:p>
                          </w:txbxContent>
                        </wps:txbx>
                        <wps:bodyPr anchor="t"/>
                      </wps:wsp>
                      <wps:wsp xmlns:wps="http://schemas.microsoft.com/office/word/2010/wordprocessingShape">
                        <wps:cNvPr id="17" name="Rechthoek 17"/>
                        <wps:cNvSpPr/>
                        <wps:spPr>
                          <a:xfrm>
                            <a:off x="50801" y="2281556"/>
                            <a:ext cx="2491740" cy="845820"/>
                          </a:xfrm>
                          <a:prstGeom prst="rect">
                            <a:avLst/>
                          </a:prstGeom>
                          <a:solidFill>
                            <a:schemeClr val="lt1"/>
                          </a:solidFill>
                          <a:ln>
                            <a:solidFill>
                              <a:srgbClr val="000000"/>
                            </a:solidFill>
                          </a:ln>
                        </wps:spPr>
                        <wps:txbx>
                          <w:txbxContent>
                            <w:p w:rsidR="008E1DEB" w:rsidP="008E1DEB" w:rsidRDefault="008E1DEB">
                              <w:pPr>
                                <w:spacing w:line="252" w:lineRule="auto"/>
                                <w:rPr>
                                  <w:rFonts w:ascii="Calibri" w:hAnsi="Calibri" w:cs="Calibri"/>
                                  <w:color w:val="000000"/>
                                  <w:kern w:val="0"/>
                                  <w:sz w:val="18"/>
                                  <w:szCs w:val="18"/>
                                  <w:lang w:val="en-US"/>
                                  <w14:ligatures xmlns:w14="http://schemas.microsoft.com/office/word/2010/wordml" w14:val="none"/>
                                </w:rPr>
                              </w:pPr>
                              <w:r>
                                <w:rPr>
                                  <w:rFonts w:ascii="Calibri" w:hAnsi="Calibri" w:cs="Calibri"/>
                                  <w:color w:val="000000"/>
                                  <w:sz w:val="18"/>
                                  <w:szCs w:val="18"/>
                                  <w:lang w:val="en-US"/>
                                </w:rPr>
                                <w:t>- adverteren                                       Cost structure</w:t>
                              </w:r>
                            </w:p>
                            <w:p w:rsidR="008E1DEB" w:rsidP="008E1DEB" w:rsidRDefault="008E1DEB">
                              <w:pPr>
                                <w:spacing w:line="252" w:lineRule="auto"/>
                                <w:rPr>
                                  <w:rFonts w:ascii="Calibri" w:hAnsi="Calibri" w:cs="Calibri"/>
                                  <w:color w:val="000000"/>
                                  <w:sz w:val="18"/>
                                  <w:szCs w:val="18"/>
                                  <w:lang w:val="en-US"/>
                                </w:rPr>
                              </w:pPr>
                              <w:r>
                                <w:rPr>
                                  <w:rFonts w:ascii="Calibri" w:hAnsi="Calibri" w:cs="Calibri"/>
                                  <w:color w:val="000000"/>
                                  <w:sz w:val="18"/>
                                  <w:szCs w:val="18"/>
                                  <w:lang w:val="en-US"/>
                                </w:rPr>
                                <w:t>-Ontwikkeling app</w:t>
                              </w:r>
                            </w:p>
                            <w:p w:rsidR="008E1DEB" w:rsidP="008E1DEB" w:rsidRDefault="008E1DEB">
                              <w:pPr>
                                <w:spacing w:line="252" w:lineRule="auto"/>
                                <w:rPr>
                                  <w:rFonts w:ascii="Calibri" w:hAnsi="Calibri" w:cs="Calibri"/>
                                  <w:color w:val="000000"/>
                                  <w:sz w:val="18"/>
                                  <w:szCs w:val="18"/>
                                  <w:lang w:val="en-US"/>
                                </w:rPr>
                              </w:pPr>
                              <w:r>
                                <w:rPr>
                                  <w:rFonts w:ascii="Calibri" w:hAnsi="Calibri" w:cs="Calibri"/>
                                  <w:color w:val="000000"/>
                                  <w:sz w:val="18"/>
                                  <w:szCs w:val="18"/>
                                  <w:lang w:val="en-US"/>
                                </w:rPr>
                                <w:t>-Website</w:t>
                              </w:r>
                            </w:p>
                          </w:txbxContent>
                        </wps:txbx>
                        <wps:bodyPr anchor="t"/>
                      </wps:wsp>
                      <wps:wsp xmlns:wps="http://schemas.microsoft.com/office/word/2010/wordprocessingShape">
                        <wps:cNvPr id="18" name="Rechthoek 18"/>
                        <wps:cNvSpPr/>
                        <wps:spPr>
                          <a:xfrm>
                            <a:off x="1129647" y="0"/>
                            <a:ext cx="991725" cy="1087120"/>
                          </a:xfrm>
                          <a:prstGeom prst="rect">
                            <a:avLst/>
                          </a:prstGeom>
                          <a:solidFill>
                            <a:schemeClr val="lt1"/>
                          </a:solidFill>
                          <a:ln>
                            <a:solidFill>
                              <a:srgbClr val="000000"/>
                            </a:solidFill>
                          </a:ln>
                        </wps:spPr>
                        <wps:txbx>
                          <w:txbxContent>
                            <w:p w:rsidR="008E1DEB" w:rsidP="008E1DEB" w:rsidRDefault="008E1DEB">
                              <w:pPr>
                                <w:spacing w:line="252"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Key activities</w:t>
                              </w:r>
                            </w:p>
                            <w:p w:rsidR="008E1DEB" w:rsidP="008E1DEB" w:rsidRDefault="008E1DEB">
                              <w:pPr>
                                <w:spacing w:line="252" w:lineRule="auto"/>
                                <w:rPr>
                                  <w:rFonts w:ascii="Calibri" w:hAnsi="Calibri" w:cs="Calibri"/>
                                  <w:color w:val="000000"/>
                                  <w:lang w:val="en-US"/>
                                </w:rPr>
                              </w:pPr>
                              <w:r>
                                <w:rPr>
                                  <w:rFonts w:ascii="Calibri" w:hAnsi="Calibri" w:cs="Calibri"/>
                                  <w:color w:val="000000"/>
                                  <w:lang w:val="en-US"/>
                                </w:rPr>
                                <w:t>-marketing</w:t>
                              </w:r>
                            </w:p>
                            <w:p w:rsidR="008E1DEB" w:rsidP="008E1DEB" w:rsidRDefault="008E1DEB">
                              <w:pPr>
                                <w:spacing w:line="252" w:lineRule="auto"/>
                                <w:rPr>
                                  <w:rFonts w:ascii="Calibri" w:hAnsi="Calibri" w:cs="Calibri"/>
                                  <w:color w:val="000000"/>
                                  <w:lang w:val="en-US"/>
                                </w:rPr>
                              </w:pPr>
                              <w:r>
                                <w:rPr>
                                  <w:rFonts w:ascii="Calibri" w:hAnsi="Calibri" w:cs="Calibri"/>
                                  <w:color w:val="000000"/>
                                  <w:lang w:val="en-US"/>
                                </w:rPr>
                                <w:t>-app up to date houden</w:t>
                              </w:r>
                            </w:p>
                          </w:txbxContent>
                        </wps:txbx>
                        <wps:bodyPr anchor="t"/>
                      </wps:wsp>
                      <wps:wsp xmlns:wps="http://schemas.microsoft.com/office/word/2010/wordprocessingShape">
                        <wps:cNvPr id="19" name="Rechthoek 19"/>
                        <wps:cNvSpPr/>
                        <wps:spPr>
                          <a:xfrm>
                            <a:off x="1188086" y="1163319"/>
                            <a:ext cx="933286" cy="1009475"/>
                          </a:xfrm>
                          <a:prstGeom prst="rect">
                            <a:avLst/>
                          </a:prstGeom>
                          <a:solidFill>
                            <a:schemeClr val="lt1"/>
                          </a:solidFill>
                          <a:ln>
                            <a:solidFill>
                              <a:srgbClr val="000000"/>
                            </a:solidFill>
                          </a:ln>
                        </wps:spPr>
                        <wps:txbx>
                          <w:txbxContent>
                            <w:p w:rsidR="008E1DEB" w:rsidP="008E1DEB" w:rsidRDefault="008E1DEB">
                              <w:pPr>
                                <w:spacing w:line="252" w:lineRule="auto"/>
                                <w:rPr>
                                  <w:rFonts w:ascii="Calibri" w:hAnsi="Calibri" w:cs="Calibri"/>
                                  <w:color w:val="000000"/>
                                  <w:kern w:val="0"/>
                                  <w:sz w:val="20"/>
                                  <w:szCs w:val="20"/>
                                  <w:lang w:val="en-US"/>
                                  <w14:ligatures xmlns:w14="http://schemas.microsoft.com/office/word/2010/wordml" w14:val="none"/>
                                </w:rPr>
                              </w:pPr>
                              <w:r>
                                <w:rPr>
                                  <w:rFonts w:ascii="Calibri" w:hAnsi="Calibri" w:cs="Calibri"/>
                                  <w:color w:val="000000"/>
                                  <w:sz w:val="20"/>
                                  <w:szCs w:val="20"/>
                                  <w:lang w:val="en-US"/>
                                </w:rPr>
                                <w:t>Key resources</w:t>
                              </w:r>
                            </w:p>
                            <w:p w:rsidR="008E1DEB" w:rsidP="008E1DEB" w:rsidRDefault="008E1DEB">
                              <w:pPr>
                                <w:spacing w:line="252" w:lineRule="auto"/>
                                <w:rPr>
                                  <w:rFonts w:ascii="Calibri" w:hAnsi="Calibri" w:cs="Calibri"/>
                                  <w:color w:val="000000"/>
                                  <w:sz w:val="20"/>
                                  <w:szCs w:val="20"/>
                                  <w:lang w:val="en-US"/>
                                </w:rPr>
                              </w:pPr>
                              <w:r>
                                <w:rPr>
                                  <w:rFonts w:ascii="Calibri" w:hAnsi="Calibri" w:cs="Calibri"/>
                                  <w:color w:val="000000"/>
                                  <w:sz w:val="20"/>
                                  <w:szCs w:val="20"/>
                                  <w:lang w:val="en-US"/>
                                </w:rPr>
                                <w:t>-Microbit</w:t>
                              </w:r>
                            </w:p>
                            <w:p w:rsidR="008E1DEB" w:rsidP="008E1DEB" w:rsidRDefault="008E1DEB">
                              <w:pPr>
                                <w:spacing w:line="252" w:lineRule="auto"/>
                                <w:rPr>
                                  <w:rFonts w:ascii="Calibri" w:hAnsi="Calibri" w:cs="Calibri"/>
                                  <w:color w:val="000000"/>
                                  <w:sz w:val="20"/>
                                  <w:szCs w:val="20"/>
                                  <w:lang w:val="en-US"/>
                                </w:rPr>
                              </w:pPr>
                              <w:r>
                                <w:rPr>
                                  <w:rFonts w:ascii="Calibri" w:hAnsi="Calibri" w:cs="Calibri"/>
                                  <w:color w:val="000000"/>
                                  <w:sz w:val="20"/>
                                  <w:szCs w:val="20"/>
                                  <w:lang w:val="en-US"/>
                                </w:rPr>
                                <w:t>-IntelliJ</w:t>
                              </w:r>
                            </w:p>
                          </w:txbxContent>
                        </wps:txbx>
                        <wps:bodyPr anchor="t"/>
                      </wps:wsp>
                    </wpg:wgp>
                  </a:graphicData>
                </a:graphic>
              </wp:inline>
            </w:drawing>
          </mc:Choice>
          <mc:Fallback/>
        </mc:AlternateContent>
      </w:r>
    </w:p>
    <w:p w:rsidR="126CFADA" w:rsidP="126CFADA" w:rsidRDefault="126CFADA" w14:paraId="0B746CC4" w14:textId="35A9E2CE">
      <w:pPr>
        <w:pStyle w:val="Normal"/>
        <w:rPr>
          <w:b w:val="1"/>
          <w:bCs w:val="1"/>
        </w:rPr>
      </w:pPr>
    </w:p>
    <w:p w:rsidR="126CFADA" w:rsidP="126CFADA" w:rsidRDefault="126CFADA" w14:paraId="6A226391" w14:textId="216DAFD7">
      <w:pPr>
        <w:pStyle w:val="Normal"/>
        <w:rPr>
          <w:b w:val="1"/>
          <w:bCs w:val="1"/>
        </w:rPr>
      </w:pPr>
    </w:p>
    <w:p w:rsidR="126CFADA" w:rsidP="126CFADA" w:rsidRDefault="126CFADA" w14:paraId="218264B3" w14:textId="36F57F3C">
      <w:pPr>
        <w:pStyle w:val="Normal"/>
        <w:rPr>
          <w:b w:val="1"/>
          <w:bCs w:val="1"/>
        </w:rPr>
      </w:pPr>
    </w:p>
    <w:p w:rsidR="126CFADA" w:rsidP="126CFADA" w:rsidRDefault="126CFADA" w14:paraId="34C5BFBC" w14:textId="4F389C78">
      <w:pPr>
        <w:pStyle w:val="Normal"/>
        <w:rPr>
          <w:b w:val="1"/>
          <w:bCs w:val="1"/>
        </w:rPr>
      </w:pPr>
    </w:p>
    <w:p w:rsidR="5B09ABA4" w:rsidP="5B09ABA4" w:rsidRDefault="5B09ABA4" w14:paraId="192F9473" w14:textId="4F389C78">
      <w:pPr>
        <w:pStyle w:val="Normal"/>
        <w:rPr>
          <w:b w:val="1"/>
          <w:bCs w:val="1"/>
        </w:rPr>
      </w:pPr>
    </w:p>
    <w:p w:rsidRPr="001B4715" w:rsidR="00FF5870" w:rsidP="126CFADA" w:rsidRDefault="000E115D" w14:paraId="28EB427E" w14:textId="722F5084">
      <w:pPr>
        <w:pStyle w:val="Normal"/>
        <w:rPr>
          <w:b w:val="1"/>
          <w:bCs w:val="1"/>
        </w:rPr>
      </w:pPr>
      <w:r w:rsidRPr="126CFADA" w:rsidR="1C227AA6">
        <w:rPr>
          <w:b w:val="1"/>
          <w:bCs w:val="1"/>
        </w:rPr>
        <w:t>3. Toelichting BMC</w:t>
      </w:r>
      <w:r w:rsidRPr="126CFADA" w:rsidR="47F9E48F">
        <w:rPr>
          <w:b w:val="1"/>
          <w:bCs w:val="1"/>
        </w:rPr>
        <w:t xml:space="preserve"> Yasir en Joeri</w:t>
      </w:r>
    </w:p>
    <w:p w:rsidRPr="00BE53C6" w:rsidR="00FF5870" w:rsidP="126CFADA" w:rsidRDefault="000E115D" w14:paraId="1034E284" w14:textId="080F5E56">
      <w:pPr>
        <w:rPr>
          <w:b w:val="1"/>
          <w:bCs w:val="1"/>
        </w:rPr>
      </w:pPr>
      <w:r w:rsidR="1C227AA6">
        <w:rPr/>
        <w:t>Geef voor ieder vakje een toelichting. Wat wordt bedoeld met de opmerkingen in het BMC, welke aanvullende informatie heb je gevonden? Zo kun je bijvoorbeeld namen van leveranciers noemen of voorbeelden van verdienmodellen.</w:t>
      </w:r>
      <w:r w:rsidR="719467B1">
        <w:rPr/>
        <w:t xml:space="preserve"> </w:t>
      </w:r>
      <w:r w:rsidR="1C227AA6">
        <w:rPr/>
        <w:t xml:space="preserve">Zorg dat je ook eventuele subonderdelen van een vakje noemt. </w:t>
      </w:r>
    </w:p>
    <w:p w:rsidRPr="00BE53C6" w:rsidR="00FF5870" w:rsidP="5B09ABA4" w:rsidRDefault="000E115D" w14:paraId="0CC541CE" w14:textId="7ACECBDE">
      <w:pPr>
        <w:pStyle w:val="Normal"/>
      </w:pPr>
      <w:r>
        <w:br/>
      </w:r>
    </w:p>
    <w:p w:rsidRPr="00BE53C6" w:rsidR="00FF5870" w:rsidP="5B09ABA4" w:rsidRDefault="000E115D" w14:paraId="22F3072C" w14:textId="71CC64D0">
      <w:pPr>
        <w:pStyle w:val="Normal"/>
      </w:pPr>
      <w:r w:rsidR="10052C3B">
        <w:rPr/>
        <w:t xml:space="preserve">Key partners: Om te beginnen hebben wij onze belangrijke keypartner BCC. Wij gebruiken BCC als keypartner omdat wij hiervan onze microbit hebben. </w:t>
      </w:r>
      <w:r w:rsidR="10873F83">
        <w:rPr/>
        <w:t>Dit is belangrijk omdat het onze hardware is.</w:t>
      </w:r>
      <w:r w:rsidR="36205BEB">
        <w:rPr/>
        <w:t xml:space="preserve"> Daarnaast maken we gebruik van alle supermarkten omdat we de houdbaarheids datum weten via de barcoden.</w:t>
      </w:r>
      <w:r w:rsidR="602F0E4C">
        <w:rPr/>
        <w:t xml:space="preserve"> Google en Apple gebruiken we zodat we onze app kunnen lanceren op de App store en de Google play store. Media markt gebruiken wij omdat we daarin ons product kunnen verkopen.</w:t>
      </w:r>
    </w:p>
    <w:p w:rsidRPr="00BE53C6" w:rsidR="00FF5870" w:rsidP="5B09ABA4" w:rsidRDefault="000E115D" w14:paraId="5125CBAE" w14:textId="347260D3">
      <w:pPr>
        <w:pStyle w:val="Normal"/>
      </w:pPr>
      <w:r w:rsidR="602F0E4C">
        <w:rPr/>
        <w:t>Key activities: Onze belangrijke activiteiten zit m vooral in marketing. Mensen moeten weten dat we bestaan om ons product te kunnen kopen. Dus we gaan erg veel reclame maken</w:t>
      </w:r>
      <w:r w:rsidR="69B6566D">
        <w:rPr/>
        <w:t>. Voor de rest moeten we de app goed up to date houden zodat hij altijd voor iedereen bruikbaar is.</w:t>
      </w:r>
    </w:p>
    <w:p w:rsidRPr="00BE53C6" w:rsidR="00FF5870" w:rsidP="5B09ABA4" w:rsidRDefault="000E115D" w14:paraId="2E276216" w14:textId="2CBE6D14">
      <w:pPr>
        <w:pStyle w:val="Normal"/>
      </w:pPr>
      <w:r w:rsidR="3F643AE1">
        <w:rPr/>
        <w:t xml:space="preserve">Key resources: Wij maken gebruik van de microbit en IntelliJ. Op IntelliJ ontwikkelen wij onze software, en dat gebruiken we weer op onze hardware (de microbit). </w:t>
      </w:r>
    </w:p>
    <w:p w:rsidRPr="00BE53C6" w:rsidR="00FF5870" w:rsidP="5B09ABA4" w:rsidRDefault="000E115D" w14:paraId="684A921A" w14:textId="4D42399B">
      <w:pPr>
        <w:pStyle w:val="Normal"/>
      </w:pPr>
      <w:r w:rsidR="3F643AE1">
        <w:rPr/>
        <w:t>Cost structure: Onze kosten gaan vooral zitten in reclame maken en onze app ontwikkelen. De app ontwikkelen gaat natuurlijk geld kosten. Om daar advertenties in te zetten gaat ook nog geld kosten</w:t>
      </w:r>
      <w:r w:rsidR="2B83DA42">
        <w:rPr/>
        <w:t>. Daarnaast moeten we de website maken.</w:t>
      </w:r>
    </w:p>
    <w:p w:rsidRPr="00BE53C6" w:rsidR="00FF5870" w:rsidP="5B09ABA4" w:rsidRDefault="000E115D" w14:paraId="7FD1C0C0" w14:textId="24502EE1">
      <w:pPr>
        <w:pStyle w:val="Normal"/>
      </w:pPr>
      <w:r w:rsidR="22670E41">
        <w:rPr/>
        <w:t xml:space="preserve">Value proposition: Wij gaan vooral tegen voedselverspilling, en wij zijn vooral voor milliebewustheid. </w:t>
      </w:r>
      <w:r w:rsidR="33A6A2BB">
        <w:rPr/>
        <w:t>Dat zijn onze grootste doelen met ons product en dat is wat wij willen bereiken. Wij bieden hierom ook de gratis app aan.</w:t>
      </w:r>
    </w:p>
    <w:p w:rsidRPr="00BE53C6" w:rsidR="00FF5870" w:rsidP="5B09ABA4" w:rsidRDefault="000E115D" w14:paraId="0AB119A7" w14:textId="7B2C3C77">
      <w:pPr>
        <w:pStyle w:val="Normal"/>
      </w:pPr>
      <w:r w:rsidR="76A3D782">
        <w:rPr/>
        <w:t xml:space="preserve">Customer relations: </w:t>
      </w:r>
      <w:r w:rsidR="40174C34">
        <w:rPr/>
        <w:t xml:space="preserve">Wij proberen door middel van reclames en social media klanten aan te trekken </w:t>
      </w:r>
      <w:r w:rsidR="716FB233">
        <w:rPr/>
        <w:t>om ons product te kopen</w:t>
      </w:r>
      <w:r w:rsidR="4914C670">
        <w:rPr/>
        <w:t>.</w:t>
      </w:r>
    </w:p>
    <w:p w:rsidRPr="00BE53C6" w:rsidR="00FF5870" w:rsidP="5B09ABA4" w:rsidRDefault="000E115D" w14:paraId="270AF9C6" w14:textId="2D672CBB">
      <w:pPr>
        <w:pStyle w:val="Normal"/>
      </w:pPr>
      <w:r w:rsidR="4914C670">
        <w:rPr/>
        <w:t xml:space="preserve">Market en customers: Sustainabyte is voor </w:t>
      </w:r>
      <w:r w:rsidR="53E07D96">
        <w:rPr/>
        <w:t xml:space="preserve">iedereen: ouderen, gezinnen en studenten. Het is ook voor mensen </w:t>
      </w:r>
      <w:r w:rsidR="4914C670">
        <w:rPr/>
        <w:t>die geen voedsel willen ver</w:t>
      </w:r>
      <w:r w:rsidR="7E092012">
        <w:rPr/>
        <w:t xml:space="preserve">spillen en milieu bewust bezig zijn. </w:t>
      </w:r>
    </w:p>
    <w:p w:rsidRPr="00BE53C6" w:rsidR="00FF5870" w:rsidP="5B09ABA4" w:rsidRDefault="000E115D" w14:paraId="0F3E66EA" w14:textId="53E381AF">
      <w:pPr>
        <w:pStyle w:val="Normal"/>
      </w:pPr>
      <w:r w:rsidR="116E0C42">
        <w:rPr/>
        <w:t>Channels: Om</w:t>
      </w:r>
      <w:r w:rsidR="707DB31D">
        <w:rPr/>
        <w:t xml:space="preserve"> onze relaties met de klant te behouden gebruiken wij social media om reclame te maken en in de app gebruiken we ook ook bijvoorbeeld bonus acties zodat de k</w:t>
      </w:r>
      <w:r w:rsidR="1EBDDDD8">
        <w:rPr/>
        <w:t xml:space="preserve">lant ons product wilt blijven gebruiken. </w:t>
      </w:r>
    </w:p>
    <w:p w:rsidRPr="00BE53C6" w:rsidR="00FF5870" w:rsidP="5B09ABA4" w:rsidRDefault="000E115D" w14:paraId="77FAE30D" w14:textId="70808A69">
      <w:pPr>
        <w:pStyle w:val="Normal"/>
      </w:pPr>
      <w:r w:rsidR="1EBDDDD8">
        <w:rPr/>
        <w:t>Revenue</w:t>
      </w:r>
      <w:r w:rsidR="1EBDDDD8">
        <w:rPr/>
        <w:t xml:space="preserve"> s</w:t>
      </w:r>
      <w:r w:rsidR="1EBDDDD8">
        <w:rPr/>
        <w:t>t</w:t>
      </w:r>
      <w:r w:rsidR="1EBDDDD8">
        <w:rPr/>
        <w:t>r</w:t>
      </w:r>
      <w:r w:rsidR="1EBDDDD8">
        <w:rPr/>
        <w:t>e</w:t>
      </w:r>
      <w:r w:rsidR="1EBDDDD8">
        <w:rPr/>
        <w:t xml:space="preserve">ams: Onze partenerships met </w:t>
      </w:r>
      <w:r w:rsidR="05C66F1A">
        <w:rPr/>
        <w:t>winkels levert ons geld op. Ook hebben wij een betaald abb</w:t>
      </w:r>
      <w:r w:rsidR="3E88F009">
        <w:rPr/>
        <w:t>o</w:t>
      </w:r>
      <w:r w:rsidR="05C66F1A">
        <w:rPr/>
        <w:t xml:space="preserve">noment wat sustainabyte premium heet daarmee kan je de reclames </w:t>
      </w:r>
      <w:r w:rsidR="5F367D70">
        <w:rPr/>
        <w:t xml:space="preserve">weghalen in de app. </w:t>
      </w:r>
      <w:r w:rsidR="4D79E732">
        <w:rPr/>
        <w:t>Als je geen stunainabyte premium hebt dan zijn er reclames waarmee wij geld verdienen.</w:t>
      </w:r>
    </w:p>
    <w:p w:rsidRPr="00BE53C6" w:rsidR="00FF5870" w:rsidP="5B09ABA4" w:rsidRDefault="000E115D" w14:paraId="671E6FF8" w14:textId="332F90C1">
      <w:pPr>
        <w:pStyle w:val="Normal"/>
      </w:pPr>
    </w:p>
    <w:p w:rsidRPr="00BE53C6" w:rsidR="00FF5870" w:rsidP="5B09ABA4" w:rsidRDefault="000E115D" w14:paraId="289CA87F" w14:textId="55EC7044">
      <w:pPr>
        <w:pStyle w:val="Normal"/>
      </w:pPr>
    </w:p>
    <w:p w:rsidRPr="00BE53C6" w:rsidR="00FF5870" w:rsidP="5B09ABA4" w:rsidRDefault="000E115D" w14:paraId="796B82B9" w14:textId="20300CFE">
      <w:pPr>
        <w:pStyle w:val="Normal"/>
      </w:pPr>
    </w:p>
    <w:p w:rsidRPr="00BE53C6" w:rsidR="00FF5870" w:rsidP="5B09ABA4" w:rsidRDefault="000E115D" w14:paraId="28EB4282" w14:textId="4AC9401F">
      <w:pPr>
        <w:pStyle w:val="Normal"/>
        <w:rPr>
          <w:b w:val="1"/>
          <w:bCs w:val="1"/>
        </w:rPr>
      </w:pPr>
      <w:r w:rsidRPr="5B09ABA4" w:rsidR="1C227AA6">
        <w:rPr>
          <w:b w:val="1"/>
          <w:bCs w:val="1"/>
        </w:rPr>
        <w:t>4. Kwalitatie</w:t>
      </w:r>
      <w:r w:rsidRPr="5B09ABA4" w:rsidR="1135CB87">
        <w:rPr>
          <w:b w:val="1"/>
          <w:bCs w:val="1"/>
        </w:rPr>
        <w:t>f</w:t>
      </w:r>
      <w:r w:rsidRPr="5B09ABA4" w:rsidR="1C227AA6">
        <w:rPr>
          <w:b w:val="1"/>
          <w:bCs w:val="1"/>
        </w:rPr>
        <w:t xml:space="preserve"> security-assessment</w:t>
      </w:r>
      <w:r w:rsidRPr="5B09ABA4" w:rsidR="719467B1">
        <w:rPr>
          <w:b w:val="1"/>
          <w:bCs w:val="1"/>
        </w:rPr>
        <w:t xml:space="preserve"> (beschrijf minimaal 8 assets)</w:t>
      </w:r>
      <w:r w:rsidRPr="5B09ABA4" w:rsidR="6CBDD07D">
        <w:rPr>
          <w:b w:val="1"/>
          <w:bCs w:val="1"/>
        </w:rPr>
        <w:t xml:space="preserve"> </w:t>
      </w:r>
      <w:r w:rsidRPr="5B09ABA4" w:rsidR="1912801B">
        <w:rPr>
          <w:b w:val="1"/>
          <w:bCs w:val="1"/>
        </w:rPr>
        <w:t>Jurgen en Jay</w:t>
      </w:r>
    </w:p>
    <w:p w:rsidR="00FF5870" w:rsidP="00BA07D1" w:rsidRDefault="000E115D" w14:paraId="28EB4283" w14:textId="542108E9">
      <w:pPr>
        <w:ind w:left="720"/>
        <w:rPr>
          <w:i/>
        </w:rPr>
      </w:pPr>
      <w:r>
        <w:t>4.1: Belangrijkste assets en de afhankelijkheden op de verschillende lagen van de organisatiearchitectuur</w:t>
      </w:r>
      <w:r>
        <w:rPr>
          <w:i/>
        </w:rPr>
        <w:t xml:space="preserve"> (mens, bedrijfsprocessen, data, info en applicatie en infrastructuur). </w:t>
      </w:r>
    </w:p>
    <w:p w:rsidR="00FF5870" w:rsidP="00BA07D1" w:rsidRDefault="000E115D" w14:paraId="28EB4284" w14:textId="76BC89CF">
      <w:pPr>
        <w:ind w:firstLine="720"/>
      </w:pPr>
      <w:r>
        <w:rPr>
          <w:i/>
        </w:rPr>
        <w:t xml:space="preserve">4.2: </w:t>
      </w:r>
      <w:r>
        <w:t>Mogelijke bedreigingen, kwetsbaarheden, gevolgen, betrouwbaarheidseisen en de concrete maatregelen.</w:t>
      </w:r>
    </w:p>
    <w:p w:rsidR="00BA07D1" w:rsidP="00BA07D1" w:rsidRDefault="00BA07D1" w14:paraId="793A2666" w14:textId="77777777">
      <w:pPr>
        <w:rPr>
          <w:i/>
          <w:iCs/>
        </w:rPr>
      </w:pPr>
    </w:p>
    <w:p w:rsidR="001B4715" w:rsidP="00BA07D1" w:rsidRDefault="001B4715" w14:paraId="7BF91349" w14:textId="085D2AA8">
      <w:r>
        <w:rPr>
          <w:i/>
          <w:iCs/>
        </w:rPr>
        <w:t>Maak het zo compleet mogelijk, je krijgt tijdens het assessment vragen over de samenhang van de verschillende onderdelen. Gebruik de sheets van de hoorcolleges!</w:t>
      </w:r>
    </w:p>
    <w:p w:rsidR="001B4715" w:rsidRDefault="001B4715" w14:paraId="50F5ACF5" w14:textId="41BCB83E"/>
    <w:p w:rsidR="5B09ABA4" w:rsidP="5B09ABA4" w:rsidRDefault="5B09ABA4" w14:paraId="390F91B5" w14:textId="55002767">
      <w:pPr>
        <w:pStyle w:val="Normal"/>
      </w:pPr>
    </w:p>
    <w:p w:rsidR="53FC8C8B" w:rsidP="5B09ABA4" w:rsidRDefault="53FC8C8B" w14:paraId="57BE6E55" w14:textId="6EBD1298">
      <w:pPr>
        <w:pStyle w:val="Normal"/>
      </w:pPr>
      <w:r w:rsidR="53FC8C8B">
        <w:rPr/>
        <w:t xml:space="preserve">Er zijn verschillende organisatie-architectuurlagen waarop assets kwetsbaar zijn voor bedreigingen. De assets zijn in te delen in de lagen </w:t>
      </w:r>
      <w:r w:rsidRPr="5B09ABA4" w:rsidR="53FC8C8B">
        <w:rPr>
          <w:i w:val="1"/>
          <w:iCs w:val="1"/>
        </w:rPr>
        <w:t>mens</w:t>
      </w:r>
      <w:r w:rsidR="53FC8C8B">
        <w:rPr/>
        <w:t xml:space="preserve">, </w:t>
      </w:r>
      <w:r w:rsidRPr="5B09ABA4" w:rsidR="53FC8C8B">
        <w:rPr>
          <w:i w:val="1"/>
          <w:iCs w:val="1"/>
        </w:rPr>
        <w:t>bedrijfsprocessen</w:t>
      </w:r>
      <w:r w:rsidR="53FC8C8B">
        <w:rPr/>
        <w:t xml:space="preserve">, </w:t>
      </w:r>
      <w:r w:rsidRPr="5B09ABA4" w:rsidR="53FC8C8B">
        <w:rPr>
          <w:i w:val="1"/>
          <w:iCs w:val="1"/>
        </w:rPr>
        <w:t xml:space="preserve">infrastructuur </w:t>
      </w:r>
      <w:r w:rsidR="53FC8C8B">
        <w:rPr/>
        <w:t xml:space="preserve">en </w:t>
      </w:r>
      <w:r w:rsidRPr="5B09ABA4" w:rsidR="53FC8C8B">
        <w:rPr>
          <w:i w:val="1"/>
          <w:iCs w:val="1"/>
        </w:rPr>
        <w:t>data, info en app</w:t>
      </w:r>
      <w:r w:rsidRPr="5B09ABA4" w:rsidR="78F3714B">
        <w:rPr>
          <w:i w:val="1"/>
          <w:iCs w:val="1"/>
        </w:rPr>
        <w:t>l</w:t>
      </w:r>
      <w:r w:rsidRPr="5B09ABA4" w:rsidR="53FC8C8B">
        <w:rPr>
          <w:i w:val="1"/>
          <w:iCs w:val="1"/>
        </w:rPr>
        <w:t>icatie</w:t>
      </w:r>
      <w:r w:rsidR="53FC8C8B">
        <w:rPr/>
        <w:t>.</w:t>
      </w:r>
      <w:r w:rsidR="205EC121">
        <w:rPr/>
        <w:t xml:space="preserve"> </w:t>
      </w:r>
    </w:p>
    <w:p w:rsidR="5721D7D4" w:rsidP="5B09ABA4" w:rsidRDefault="5721D7D4" w14:paraId="2EFFEDD2" w14:textId="52419F64">
      <w:pPr>
        <w:pStyle w:val="Normal"/>
      </w:pPr>
      <w:r w:rsidR="5721D7D4">
        <w:rPr/>
        <w:t>Bij het technische team, bestaande uit 6 personen, is er risico van ziekte, afwezigheid en onvoldoende kennis. Dit kan leiden tot technische uitdagingen</w:t>
      </w:r>
      <w:r w:rsidR="6E9B2725">
        <w:rPr/>
        <w:t xml:space="preserve"> en mogelijke kwaliteitsproblemen, wat weer kan leiden tot vertragingen en dus slechtere verkoopcijfers.</w:t>
      </w:r>
    </w:p>
    <w:p w:rsidR="6E9B2725" w:rsidP="5B09ABA4" w:rsidRDefault="6E9B2725" w14:paraId="76997139" w14:textId="0A651433">
      <w:pPr>
        <w:pStyle w:val="Normal"/>
      </w:pPr>
      <w:r w:rsidR="6E9B2725">
        <w:rPr/>
        <w:t>Daarnaast bestaat het risico dat het verkoop- en marketingteam beperkte kennis heeft van de doelmarkt en de concurrenten. Dit kan de groei van het bedrijf belemmeren.</w:t>
      </w:r>
      <w:r w:rsidR="1A2B01DB">
        <w:rPr/>
        <w:t xml:space="preserve"> Het is belangrijk om een goede marketingstrategie aan te houden. Daarom is het van belang dat het team regelmatig bijgeschoold wordt om de eerder genoemde bedreigingen te voorkomen.</w:t>
      </w:r>
    </w:p>
    <w:p w:rsidR="1A2B01DB" w:rsidP="5B09ABA4" w:rsidRDefault="1A2B01DB" w14:paraId="56949B8F" w14:textId="3F9D0628">
      <w:pPr>
        <w:pStyle w:val="Normal"/>
      </w:pPr>
      <w:r w:rsidR="1A2B01DB">
        <w:rPr/>
        <w:t>Wat betreft de bedrijfsprocessen</w:t>
      </w:r>
      <w:r w:rsidR="1AA0FAE3">
        <w:rPr/>
        <w:t xml:space="preserve"> k</w:t>
      </w:r>
      <w:r w:rsidR="7A623625">
        <w:rPr/>
        <w:t>an het productieproces beïnvloed worden door technische storingen. Dit kan gebeuren doordat onderhoudsprocedures niet goed worden uitgevoerd, waardoor machines en producten vatbaarder worden voor storingen. De maatregel hiervoor is dus voldoende o</w:t>
      </w:r>
      <w:r w:rsidR="53D2447C">
        <w:rPr/>
        <w:t>nderhoud om dit te voorkomen.</w:t>
      </w:r>
    </w:p>
    <w:p w:rsidR="53D2447C" w:rsidP="5B09ABA4" w:rsidRDefault="53D2447C" w14:paraId="533AFCDB" w14:textId="1435886B">
      <w:pPr>
        <w:pStyle w:val="Normal"/>
      </w:pPr>
      <w:r w:rsidR="53D2447C">
        <w:rPr/>
        <w:t>Bovendien bestaat het risico van phishing en cyberaanvallen</w:t>
      </w:r>
      <w:r w:rsidR="609F7144">
        <w:rPr/>
        <w:t xml:space="preserve">. Gegevens van klanten die zij hebben ingevuld bij de orderverwerking kunnen in de verkeerde handen terechtkomen doordat klanten </w:t>
      </w:r>
      <w:r w:rsidR="12FB5BD0">
        <w:rPr/>
        <w:t xml:space="preserve">bijvoorbeeld </w:t>
      </w:r>
      <w:r w:rsidR="609F7144">
        <w:rPr/>
        <w:t>misleid worden door nagemaakte websites</w:t>
      </w:r>
      <w:r w:rsidR="49A3AD9E">
        <w:rPr/>
        <w:t>. Om een cyberaanval te voorkomen moet de beveiliging</w:t>
      </w:r>
      <w:r w:rsidR="390E4BB5">
        <w:rPr/>
        <w:t xml:space="preserve"> in orde zijn; het bedrijf moet gebruik maken van up-to-date software, een firewall, multi-factor authenticatie en sterke wachtwoorden.</w:t>
      </w:r>
      <w:r w:rsidR="2B104F58">
        <w:rPr/>
        <w:t xml:space="preserve"> </w:t>
      </w:r>
      <w:r w:rsidRPr="5B09ABA4">
        <w:rPr>
          <w:rStyle w:val="FootnoteReference"/>
        </w:rPr>
        <w:footnoteReference w:id="16039"/>
      </w:r>
      <w:r w:rsidR="251FB1FC">
        <w:rPr/>
        <w:t xml:space="preserve"> </w:t>
      </w:r>
    </w:p>
    <w:p w:rsidR="5B09ABA4" w:rsidP="5B09ABA4" w:rsidRDefault="5B09ABA4" w14:paraId="4D6C9EAB" w14:textId="4B3C29AC">
      <w:pPr>
        <w:pStyle w:val="Normal"/>
      </w:pPr>
    </w:p>
    <w:p w:rsidR="5B09ABA4" w:rsidP="5B09ABA4" w:rsidRDefault="5B09ABA4" w14:paraId="3A700D8E" w14:textId="38AFCFD0">
      <w:pPr>
        <w:pStyle w:val="Normal"/>
      </w:pPr>
    </w:p>
    <w:p w:rsidR="00E54588" w:rsidRDefault="00E54588" w14:paraId="39FFB952" w14:textId="7380A345"/>
    <w:p w:rsidR="0D6C182E" w:rsidRDefault="0D6C182E" w14:paraId="6E3C730C" w14:textId="1408E5CB">
      <w:r w:rsidR="0D6C182E">
        <w:rPr/>
        <w:t>Gebruik voor de antwoorden op deze vragen de volgende tabel. Je ziet hierin twee voorbeelden weergegeven, haal die er eerst uit.</w:t>
      </w:r>
    </w:p>
    <w:tbl>
      <w:tblPr>
        <w:tblStyle w:val="TableGrid"/>
        <w:tblW w:w="13944" w:type="dxa"/>
        <w:tblLook w:val="04A0" w:firstRow="1" w:lastRow="0" w:firstColumn="1" w:lastColumn="0" w:noHBand="0" w:noVBand="1"/>
      </w:tblPr>
      <w:tblGrid>
        <w:gridCol w:w="1826"/>
        <w:gridCol w:w="1785"/>
        <w:gridCol w:w="1474"/>
        <w:gridCol w:w="2243"/>
        <w:gridCol w:w="2310"/>
        <w:gridCol w:w="1935"/>
        <w:gridCol w:w="2371"/>
      </w:tblGrid>
      <w:tr w:rsidRPr="00E54588" w:rsidR="00E54588" w:rsidTr="5B09ABA4" w14:paraId="1F8882BC" w14:textId="77777777">
        <w:tc>
          <w:tcPr>
            <w:tcW w:w="1826" w:type="dxa"/>
            <w:shd w:val="clear" w:color="auto" w:fill="00B0F0"/>
            <w:tcMar/>
          </w:tcPr>
          <w:p w:rsidRPr="00E54588" w:rsidR="00E54588" w:rsidRDefault="00E54588" w14:paraId="69E68325" w14:textId="75E74C5E">
            <w:pPr>
              <w:rPr>
                <w:b/>
              </w:rPr>
            </w:pPr>
            <w:r w:rsidRPr="00E54588">
              <w:rPr>
                <w:b/>
              </w:rPr>
              <w:t>Organisatie-architectuurlaag</w:t>
            </w:r>
          </w:p>
        </w:tc>
        <w:tc>
          <w:tcPr>
            <w:tcW w:w="1785" w:type="dxa"/>
            <w:shd w:val="clear" w:color="auto" w:fill="00B0F0"/>
            <w:tcMar/>
          </w:tcPr>
          <w:p w:rsidRPr="00E54588" w:rsidR="00E54588" w:rsidRDefault="00E54588" w14:paraId="4B422125" w14:textId="026D3FC1">
            <w:pPr>
              <w:rPr>
                <w:b/>
              </w:rPr>
            </w:pPr>
            <w:r w:rsidRPr="00E54588">
              <w:rPr>
                <w:b/>
              </w:rPr>
              <w:t>Asset</w:t>
            </w:r>
          </w:p>
        </w:tc>
        <w:tc>
          <w:tcPr>
            <w:tcW w:w="1474" w:type="dxa"/>
            <w:shd w:val="clear" w:color="auto" w:fill="00B0F0"/>
            <w:tcMar/>
          </w:tcPr>
          <w:p w:rsidRPr="00E54588" w:rsidR="00E54588" w:rsidRDefault="00E54588" w14:paraId="42FE6833" w14:textId="5125D0E9">
            <w:pPr>
              <w:rPr>
                <w:b/>
              </w:rPr>
            </w:pPr>
            <w:r w:rsidRPr="00E54588">
              <w:rPr>
                <w:b/>
              </w:rPr>
              <w:t>Bedreiging</w:t>
            </w:r>
          </w:p>
        </w:tc>
        <w:tc>
          <w:tcPr>
            <w:tcW w:w="2243" w:type="dxa"/>
            <w:shd w:val="clear" w:color="auto" w:fill="00B0F0"/>
            <w:tcMar/>
          </w:tcPr>
          <w:p w:rsidRPr="00E54588" w:rsidR="00E54588" w:rsidRDefault="00E54588" w14:paraId="34F04B9D" w14:textId="6132FD52">
            <w:pPr>
              <w:rPr>
                <w:b/>
              </w:rPr>
            </w:pPr>
            <w:r w:rsidRPr="00E54588">
              <w:rPr>
                <w:b/>
              </w:rPr>
              <w:t>Kwetsbaarheid</w:t>
            </w:r>
          </w:p>
        </w:tc>
        <w:tc>
          <w:tcPr>
            <w:tcW w:w="2310" w:type="dxa"/>
            <w:shd w:val="clear" w:color="auto" w:fill="00B0F0"/>
            <w:tcMar/>
          </w:tcPr>
          <w:p w:rsidRPr="00E54588" w:rsidR="00E54588" w:rsidRDefault="00E54588" w14:paraId="01918CC6" w14:textId="7729A333">
            <w:pPr>
              <w:rPr>
                <w:b/>
              </w:rPr>
            </w:pPr>
            <w:r w:rsidRPr="00E54588">
              <w:rPr>
                <w:b/>
              </w:rPr>
              <w:t>Impact</w:t>
            </w:r>
          </w:p>
        </w:tc>
        <w:tc>
          <w:tcPr>
            <w:tcW w:w="1935" w:type="dxa"/>
            <w:shd w:val="clear" w:color="auto" w:fill="00B0F0"/>
            <w:tcMar/>
          </w:tcPr>
          <w:p w:rsidRPr="00E54588" w:rsidR="00E54588" w:rsidRDefault="00E54588" w14:paraId="47D22706" w14:textId="7C8058D9">
            <w:pPr>
              <w:rPr>
                <w:b/>
              </w:rPr>
            </w:pPr>
            <w:r w:rsidRPr="00E54588">
              <w:rPr>
                <w:b/>
              </w:rPr>
              <w:t>BIV factor</w:t>
            </w:r>
          </w:p>
        </w:tc>
        <w:tc>
          <w:tcPr>
            <w:tcW w:w="2371" w:type="dxa"/>
            <w:shd w:val="clear" w:color="auto" w:fill="00B0F0"/>
            <w:tcMar/>
          </w:tcPr>
          <w:p w:rsidRPr="00E54588" w:rsidR="00E54588" w:rsidRDefault="00E54588" w14:paraId="642FF9A1" w14:textId="655EAD8F">
            <w:pPr>
              <w:rPr>
                <w:b/>
              </w:rPr>
            </w:pPr>
            <w:r w:rsidRPr="00E54588">
              <w:rPr>
                <w:b/>
              </w:rPr>
              <w:t>Maatregel</w:t>
            </w:r>
          </w:p>
        </w:tc>
      </w:tr>
      <w:tr w:rsidR="00E54588" w:rsidTr="5B09ABA4" w14:paraId="52D8C3B9" w14:textId="77777777">
        <w:trPr>
          <w:trHeight w:val="735"/>
        </w:trPr>
        <w:tc>
          <w:tcPr>
            <w:tcW w:w="1826" w:type="dxa"/>
            <w:tcMar/>
          </w:tcPr>
          <w:p w:rsidR="00E54588" w:rsidRDefault="519ADC32" w14:paraId="12E4F310" w14:textId="47F5082B">
            <w:r>
              <w:t>Mens</w:t>
            </w:r>
          </w:p>
        </w:tc>
        <w:tc>
          <w:tcPr>
            <w:tcW w:w="1785" w:type="dxa"/>
            <w:tcMar/>
          </w:tcPr>
          <w:p w:rsidR="00E54588" w:rsidRDefault="28FD3F3F" w14:paraId="744D6E4C" w14:textId="2554746B">
            <w:r>
              <w:t>Technische team (6 pers.)</w:t>
            </w:r>
          </w:p>
        </w:tc>
        <w:tc>
          <w:tcPr>
            <w:tcW w:w="1474" w:type="dxa"/>
            <w:tcMar/>
          </w:tcPr>
          <w:p w:rsidR="00E54588" w:rsidRDefault="28FD3F3F" w14:paraId="598D505F" w14:textId="28534EC4">
            <w:r>
              <w:t>Ziekte, afwezigheid, onvoldoende kennis</w:t>
            </w:r>
          </w:p>
        </w:tc>
        <w:tc>
          <w:tcPr>
            <w:tcW w:w="2243" w:type="dxa"/>
            <w:tcMar/>
          </w:tcPr>
          <w:p w:rsidR="00E54588" w:rsidRDefault="28FD3F3F" w14:paraId="1D51229B" w14:textId="20662399">
            <w:r>
              <w:t>Het team kan moeite hebben om technische uitdagingen aan te pakken, wat kan leiden tot vertragingen en kwaliteitsproblemen.</w:t>
            </w:r>
          </w:p>
        </w:tc>
        <w:tc>
          <w:tcPr>
            <w:tcW w:w="2310" w:type="dxa"/>
            <w:tcMar/>
          </w:tcPr>
          <w:p w:rsidR="00E54588" w:rsidRDefault="28FD3F3F" w14:paraId="4CA962D5" w14:textId="17E2D0C2">
            <w:r>
              <w:t>Ziekte, afwezigheid en onvoldoende kennis kunnen leiden tot vertragingen. Vertragingen kunnen leiden tot slechtere verkoopcijfers.</w:t>
            </w:r>
          </w:p>
        </w:tc>
        <w:tc>
          <w:tcPr>
            <w:tcW w:w="1935" w:type="dxa"/>
            <w:tcMar/>
          </w:tcPr>
          <w:p w:rsidR="00E54588" w:rsidRDefault="28FD3F3F" w14:paraId="19416D02" w14:textId="3A8EA955">
            <w:r>
              <w:t>Beschikbaarheid</w:t>
            </w:r>
          </w:p>
        </w:tc>
        <w:tc>
          <w:tcPr>
            <w:tcW w:w="2371" w:type="dxa"/>
            <w:tcMar/>
          </w:tcPr>
          <w:p w:rsidR="00E54588" w:rsidRDefault="76512CD0" w14:paraId="0CFE04AF" w14:textId="4F7EC23B">
            <w:r>
              <w:t>Voldoende scholing van medewerkers om kennis bij te spijkeren</w:t>
            </w:r>
          </w:p>
          <w:p w:rsidR="00E54588" w:rsidP="4FF28FF1" w:rsidRDefault="00E54588" w14:paraId="7DFFA137" w14:textId="2BB29900"/>
        </w:tc>
      </w:tr>
      <w:tr w:rsidR="22AB732C" w:rsidTr="5B09ABA4" w14:paraId="04C1EBF6" w14:textId="77777777">
        <w:trPr>
          <w:trHeight w:val="735"/>
        </w:trPr>
        <w:tc>
          <w:tcPr>
            <w:tcW w:w="1826" w:type="dxa"/>
            <w:tcMar/>
          </w:tcPr>
          <w:p w:rsidR="19210711" w:rsidP="22AB732C" w:rsidRDefault="19210711" w14:paraId="11DF2F19" w14:textId="160FAEFE">
            <w:r>
              <w:t>Mens</w:t>
            </w:r>
          </w:p>
        </w:tc>
        <w:tc>
          <w:tcPr>
            <w:tcW w:w="1785" w:type="dxa"/>
            <w:tcMar/>
          </w:tcPr>
          <w:p w:rsidR="2682DC3F" w:rsidP="22AB732C" w:rsidRDefault="2682DC3F" w14:paraId="736CF322" w14:textId="6113CA5B">
            <w:r>
              <w:t>Verkoop- en marketingteam</w:t>
            </w:r>
          </w:p>
        </w:tc>
        <w:tc>
          <w:tcPr>
            <w:tcW w:w="1474" w:type="dxa"/>
            <w:tcMar/>
          </w:tcPr>
          <w:p w:rsidR="22AB732C" w:rsidP="22AB732C" w:rsidRDefault="263DD1C8" w14:paraId="64917C56" w14:textId="07E13E28">
            <w:r>
              <w:t>Beperkte kennis van de doelmarkt en concurrenten.</w:t>
            </w:r>
          </w:p>
        </w:tc>
        <w:tc>
          <w:tcPr>
            <w:tcW w:w="2243" w:type="dxa"/>
            <w:tcMar/>
          </w:tcPr>
          <w:p w:rsidR="22AB732C" w:rsidP="22AB732C" w:rsidRDefault="263DD1C8" w14:paraId="08A13322" w14:textId="0EEFC572">
            <w:r>
              <w:t>Het team kan moeite hebben om de juiste doelgroep te bereiken en effectieve marketingstrategieën te ontwikkelen.</w:t>
            </w:r>
          </w:p>
        </w:tc>
        <w:tc>
          <w:tcPr>
            <w:tcW w:w="2310" w:type="dxa"/>
            <w:tcMar/>
          </w:tcPr>
          <w:p w:rsidR="22AB732C" w:rsidP="22AB732C" w:rsidRDefault="263DD1C8" w14:paraId="58921289" w14:textId="2180F960">
            <w:r>
              <w:t>Minder succesvolle verkoop- en marketinginspanningen kunnen de omzet en groei van de startup belemmeren.</w:t>
            </w:r>
          </w:p>
        </w:tc>
        <w:tc>
          <w:tcPr>
            <w:tcW w:w="1935" w:type="dxa"/>
            <w:tcMar/>
          </w:tcPr>
          <w:p w:rsidR="22AB732C" w:rsidP="22AB732C" w:rsidRDefault="263DD1C8" w14:paraId="12DB7D88" w14:textId="7E6D881E">
            <w:r>
              <w:t>Beschikbaarheid</w:t>
            </w:r>
          </w:p>
        </w:tc>
        <w:tc>
          <w:tcPr>
            <w:tcW w:w="2371" w:type="dxa"/>
            <w:tcMar/>
          </w:tcPr>
          <w:p w:rsidR="22AB732C" w:rsidP="22AB732C" w:rsidRDefault="7BE2C7C2" w14:paraId="2DC04944" w14:textId="4F7EC23B">
            <w:r>
              <w:t>Voldoende scholing van medewerkers om kennis bij te spijkeren</w:t>
            </w:r>
          </w:p>
        </w:tc>
      </w:tr>
      <w:tr w:rsidR="22AB732C" w:rsidTr="5B09ABA4" w14:paraId="1A91EA87" w14:textId="77777777">
        <w:trPr>
          <w:trHeight w:val="300"/>
        </w:trPr>
        <w:tc>
          <w:tcPr>
            <w:tcW w:w="1826" w:type="dxa"/>
            <w:tcMar/>
          </w:tcPr>
          <w:p w:rsidR="519ADC32" w:rsidP="22AB732C" w:rsidRDefault="519ADC32" w14:paraId="10C96EDF" w14:textId="3464DFBD">
            <w:r>
              <w:t>Bedrijfsprocessen</w:t>
            </w:r>
          </w:p>
        </w:tc>
        <w:tc>
          <w:tcPr>
            <w:tcW w:w="1785" w:type="dxa"/>
            <w:tcMar/>
          </w:tcPr>
          <w:p w:rsidR="22AB732C" w:rsidP="22AB732C" w:rsidRDefault="03CD0990" w14:paraId="5ACD7403" w14:textId="573A4758">
            <w:r>
              <w:t>Productieproces</w:t>
            </w:r>
          </w:p>
        </w:tc>
        <w:tc>
          <w:tcPr>
            <w:tcW w:w="1474" w:type="dxa"/>
            <w:tcMar/>
          </w:tcPr>
          <w:p w:rsidR="22AB732C" w:rsidP="22AB732C" w:rsidRDefault="2C192D4E" w14:paraId="4F31416E" w14:textId="18420E6D">
            <w:r>
              <w:t>Technische storingen</w:t>
            </w:r>
          </w:p>
        </w:tc>
        <w:tc>
          <w:tcPr>
            <w:tcW w:w="2243" w:type="dxa"/>
            <w:tcMar/>
          </w:tcPr>
          <w:p w:rsidR="22AB732C" w:rsidP="22AB732C" w:rsidRDefault="2C192D4E" w14:paraId="37D4FE09" w14:textId="1EF30C31">
            <w:r>
              <w:t>Onderhoudsprocesures zijn niet goed uitgevoerd.</w:t>
            </w:r>
          </w:p>
        </w:tc>
        <w:tc>
          <w:tcPr>
            <w:tcW w:w="2310" w:type="dxa"/>
            <w:tcMar/>
          </w:tcPr>
          <w:p w:rsidR="22AB732C" w:rsidP="22AB732C" w:rsidRDefault="2C192D4E" w14:paraId="2EDEFD4F" w14:textId="52BF6097">
            <w:r>
              <w:t xml:space="preserve">Machines of producten worden kwetsbaar voor storingen </w:t>
            </w:r>
          </w:p>
        </w:tc>
        <w:tc>
          <w:tcPr>
            <w:tcW w:w="1935" w:type="dxa"/>
            <w:tcMar/>
          </w:tcPr>
          <w:p w:rsidR="22AB732C" w:rsidP="22AB732C" w:rsidRDefault="2B196F28" w14:paraId="42CC1EE6" w14:textId="4DE2904D">
            <w:r>
              <w:t>Beschikbaarheid</w:t>
            </w:r>
          </w:p>
        </w:tc>
        <w:tc>
          <w:tcPr>
            <w:tcW w:w="2371" w:type="dxa"/>
            <w:tcMar/>
          </w:tcPr>
          <w:p w:rsidR="22AB732C" w:rsidP="22AB732C" w:rsidRDefault="4A1076F4" w14:paraId="050C1A06" w14:textId="24D49BDB">
            <w:r>
              <w:t>Voldoende onderhoud</w:t>
            </w:r>
          </w:p>
        </w:tc>
      </w:tr>
      <w:tr w:rsidR="22AB732C" w:rsidTr="5B09ABA4" w14:paraId="564087E8" w14:textId="77777777">
        <w:trPr>
          <w:trHeight w:val="300"/>
        </w:trPr>
        <w:tc>
          <w:tcPr>
            <w:tcW w:w="1826" w:type="dxa"/>
            <w:tcMar/>
          </w:tcPr>
          <w:p w:rsidR="690408DE" w:rsidP="22AB732C" w:rsidRDefault="690408DE" w14:paraId="3EF25551" w14:textId="4BE5BEF1">
            <w:r>
              <w:t>Bedrijfsprocessen</w:t>
            </w:r>
          </w:p>
        </w:tc>
        <w:tc>
          <w:tcPr>
            <w:tcW w:w="1785" w:type="dxa"/>
            <w:tcMar/>
          </w:tcPr>
          <w:p w:rsidR="22AB732C" w:rsidP="22AB732C" w:rsidRDefault="6A9914A7" w14:paraId="5E3EAABA" w14:textId="4C8D18FA">
            <w:r>
              <w:t>Orderverwerking</w:t>
            </w:r>
          </w:p>
        </w:tc>
        <w:tc>
          <w:tcPr>
            <w:tcW w:w="1474" w:type="dxa"/>
            <w:tcMar/>
          </w:tcPr>
          <w:p w:rsidR="22AB732C" w:rsidP="22AB732C" w:rsidRDefault="642A61B3" w14:paraId="0778A96C" w14:textId="68BAB3E1">
            <w:r>
              <w:t>Phishing, cyber-aanvallen</w:t>
            </w:r>
          </w:p>
        </w:tc>
        <w:tc>
          <w:tcPr>
            <w:tcW w:w="2243" w:type="dxa"/>
            <w:tcMar/>
          </w:tcPr>
          <w:p w:rsidR="22AB732C" w:rsidP="4FF28FF1" w:rsidRDefault="642A61B3" w14:paraId="74BCAE87" w14:textId="2F0E4614">
            <w:pPr>
              <w:spacing w:line="276" w:lineRule="auto"/>
            </w:pPr>
            <w:r>
              <w:t>Klanten kunnen onbedoeld schadelijke e-mails openen of op een phishingwebsite komen die nagemaakt is naar de startup</w:t>
            </w:r>
          </w:p>
        </w:tc>
        <w:tc>
          <w:tcPr>
            <w:tcW w:w="2310" w:type="dxa"/>
            <w:tcMar/>
          </w:tcPr>
          <w:p w:rsidR="22AB732C" w:rsidP="22AB732C" w:rsidRDefault="642A61B3" w14:paraId="3C1E8C09" w14:textId="47686282">
            <w:r>
              <w:t>Klantgegevens die worden ingevoerd bij de orderverwerking kunnen in de verkeerde handen komen</w:t>
            </w:r>
          </w:p>
          <w:p w:rsidR="22AB732C" w:rsidP="4FF28FF1" w:rsidRDefault="22AB732C" w14:paraId="3F14994A" w14:textId="4E748511"/>
        </w:tc>
        <w:tc>
          <w:tcPr>
            <w:tcW w:w="1935" w:type="dxa"/>
            <w:tcMar/>
          </w:tcPr>
          <w:p w:rsidR="22AB732C" w:rsidP="22AB732C" w:rsidRDefault="642A61B3" w14:paraId="4710A3D0" w14:textId="1ACFA09A">
            <w:r>
              <w:t>Vertrouwelijkheid</w:t>
            </w:r>
          </w:p>
        </w:tc>
        <w:tc>
          <w:tcPr>
            <w:tcW w:w="2371" w:type="dxa"/>
            <w:tcMar/>
          </w:tcPr>
          <w:p w:rsidR="22AB732C" w:rsidP="22AB732C" w:rsidRDefault="642A61B3" w14:paraId="6B7F7CAA" w14:textId="173918C9">
            <w:r w:rsidR="1D0419E1">
              <w:rPr/>
              <w:t>Meer bewustwording onder klanten van de website en contactgegevens van het bedrijf</w:t>
            </w:r>
          </w:p>
          <w:p w:rsidR="22AB732C" w:rsidP="5B09ABA4" w:rsidRDefault="642A61B3" w14:paraId="129271A6" w14:textId="3C971E56">
            <w:pPr>
              <w:pStyle w:val="Normal"/>
            </w:pPr>
            <w:r w:rsidR="67F58BA3">
              <w:rPr/>
              <w:t>Beter beveiliging: MFA, up-to-datesoftware, firewall</w:t>
            </w:r>
          </w:p>
        </w:tc>
      </w:tr>
      <w:tr w:rsidR="22AB732C" w:rsidTr="5B09ABA4" w14:paraId="4D94746A" w14:textId="77777777">
        <w:trPr>
          <w:trHeight w:val="300"/>
        </w:trPr>
        <w:tc>
          <w:tcPr>
            <w:tcW w:w="1826" w:type="dxa"/>
            <w:tcMar/>
          </w:tcPr>
          <w:p w:rsidR="22AB732C" w:rsidP="22AB732C" w:rsidRDefault="22AB732C" w14:paraId="69088228" w14:textId="3505B0A7"/>
        </w:tc>
        <w:tc>
          <w:tcPr>
            <w:tcW w:w="1785" w:type="dxa"/>
            <w:tcMar/>
          </w:tcPr>
          <w:p w:rsidR="22AB732C" w:rsidP="22AB732C" w:rsidRDefault="22AB732C" w14:paraId="4D607129" w14:textId="47CCBACD"/>
        </w:tc>
        <w:tc>
          <w:tcPr>
            <w:tcW w:w="1474" w:type="dxa"/>
            <w:tcMar/>
          </w:tcPr>
          <w:p w:rsidR="22AB732C" w:rsidP="22AB732C" w:rsidRDefault="22AB732C" w14:paraId="3E7D95CD" w14:textId="2DAD3719"/>
        </w:tc>
        <w:tc>
          <w:tcPr>
            <w:tcW w:w="2243" w:type="dxa"/>
            <w:tcMar/>
          </w:tcPr>
          <w:p w:rsidR="22AB732C" w:rsidP="22AB732C" w:rsidRDefault="22AB732C" w14:paraId="400B04D3" w14:textId="54BA0621"/>
        </w:tc>
        <w:tc>
          <w:tcPr>
            <w:tcW w:w="2310" w:type="dxa"/>
            <w:tcMar/>
          </w:tcPr>
          <w:p w:rsidR="22AB732C" w:rsidP="22AB732C" w:rsidRDefault="22AB732C" w14:paraId="7EAAB91C" w14:textId="479BAA3B"/>
        </w:tc>
        <w:tc>
          <w:tcPr>
            <w:tcW w:w="1935" w:type="dxa"/>
            <w:tcMar/>
          </w:tcPr>
          <w:p w:rsidR="22AB732C" w:rsidP="22AB732C" w:rsidRDefault="22AB732C" w14:paraId="3E08F0A5" w14:textId="6E12F7F7"/>
        </w:tc>
        <w:tc>
          <w:tcPr>
            <w:tcW w:w="2371" w:type="dxa"/>
            <w:tcMar/>
          </w:tcPr>
          <w:p w:rsidR="22AB732C" w:rsidP="22AB732C" w:rsidRDefault="22AB732C" w14:paraId="6557456C" w14:textId="63341E76"/>
        </w:tc>
      </w:tr>
      <w:tr w:rsidR="22AB732C" w:rsidTr="5B09ABA4" w14:paraId="267D0D98" w14:textId="77777777">
        <w:trPr>
          <w:trHeight w:val="300"/>
        </w:trPr>
        <w:tc>
          <w:tcPr>
            <w:tcW w:w="1826" w:type="dxa"/>
            <w:tcMar/>
          </w:tcPr>
          <w:p w:rsidR="519ADC32" w:rsidP="22AB732C" w:rsidRDefault="519ADC32" w14:paraId="3597420D" w14:textId="58806C16">
            <w:r>
              <w:t>Infrastructuur</w:t>
            </w:r>
          </w:p>
        </w:tc>
        <w:tc>
          <w:tcPr>
            <w:tcW w:w="1785" w:type="dxa"/>
            <w:tcMar/>
          </w:tcPr>
          <w:p w:rsidR="22AB732C" w:rsidP="4FF28FF1" w:rsidRDefault="1710F569" w14:paraId="1F2BEA93" w14:textId="3728D9E6">
            <w:pPr>
              <w:spacing w:line="276" w:lineRule="auto"/>
            </w:pPr>
            <w:r>
              <w:t>Dataserver</w:t>
            </w:r>
          </w:p>
        </w:tc>
        <w:tc>
          <w:tcPr>
            <w:tcW w:w="1474" w:type="dxa"/>
            <w:tcMar/>
          </w:tcPr>
          <w:p w:rsidR="22AB732C" w:rsidP="22AB732C" w:rsidRDefault="1710F569" w14:paraId="5E572F15" w14:textId="1A96242F">
            <w:r>
              <w:t>Uitval door elektriciteit uitval</w:t>
            </w:r>
          </w:p>
        </w:tc>
        <w:tc>
          <w:tcPr>
            <w:tcW w:w="2243" w:type="dxa"/>
            <w:tcMar/>
          </w:tcPr>
          <w:p w:rsidR="22AB732C" w:rsidP="22AB732C" w:rsidRDefault="1710F569" w14:paraId="546D950F" w14:textId="51992D71">
            <w:r>
              <w:t>Elektriciteit uitval, kortsluiting</w:t>
            </w:r>
          </w:p>
        </w:tc>
        <w:tc>
          <w:tcPr>
            <w:tcW w:w="2310" w:type="dxa"/>
            <w:tcMar/>
          </w:tcPr>
          <w:p w:rsidR="22AB732C" w:rsidP="22AB732C" w:rsidRDefault="1710F569" w14:paraId="73F65657" w14:textId="59BCA4EA">
            <w:r>
              <w:t xml:space="preserve">Onderbreking van Service. </w:t>
            </w:r>
          </w:p>
        </w:tc>
        <w:tc>
          <w:tcPr>
            <w:tcW w:w="1935" w:type="dxa"/>
            <w:tcMar/>
          </w:tcPr>
          <w:p w:rsidR="22AB732C" w:rsidP="22AB732C" w:rsidRDefault="1710F569" w14:paraId="687388CB" w14:textId="0066340D">
            <w:r>
              <w:t>Beschikbaarheid</w:t>
            </w:r>
          </w:p>
        </w:tc>
        <w:tc>
          <w:tcPr>
            <w:tcW w:w="2371" w:type="dxa"/>
            <w:tcMar/>
          </w:tcPr>
          <w:p w:rsidR="22AB732C" w:rsidP="22AB732C" w:rsidRDefault="1710F569" w14:paraId="1AEFA76D" w14:textId="7005FDB7">
            <w:r>
              <w:t>Backup-noodstroomvoorzieningen</w:t>
            </w:r>
          </w:p>
        </w:tc>
      </w:tr>
      <w:tr w:rsidR="22AB732C" w:rsidTr="5B09ABA4" w14:paraId="38B8B72F" w14:textId="77777777">
        <w:trPr>
          <w:trHeight w:val="300"/>
        </w:trPr>
        <w:tc>
          <w:tcPr>
            <w:tcW w:w="1826" w:type="dxa"/>
            <w:tcMar/>
          </w:tcPr>
          <w:p w:rsidR="2788CD15" w:rsidP="22AB732C" w:rsidRDefault="2788CD15" w14:paraId="08130F5B" w14:textId="0A1945A0">
            <w:r>
              <w:t>Infrastructuur</w:t>
            </w:r>
          </w:p>
        </w:tc>
        <w:tc>
          <w:tcPr>
            <w:tcW w:w="1785" w:type="dxa"/>
            <w:tcMar/>
          </w:tcPr>
          <w:p w:rsidR="22AB732C" w:rsidP="22AB732C" w:rsidRDefault="22AB732C" w14:paraId="2BE160FE" w14:textId="5FA1F4EC"/>
        </w:tc>
        <w:tc>
          <w:tcPr>
            <w:tcW w:w="1474" w:type="dxa"/>
            <w:tcMar/>
          </w:tcPr>
          <w:p w:rsidR="22AB732C" w:rsidP="22AB732C" w:rsidRDefault="22AB732C" w14:paraId="2BCF8E5E" w14:textId="3BEE0795"/>
        </w:tc>
        <w:tc>
          <w:tcPr>
            <w:tcW w:w="2243" w:type="dxa"/>
            <w:tcMar/>
          </w:tcPr>
          <w:p w:rsidR="22AB732C" w:rsidP="22AB732C" w:rsidRDefault="22AB732C" w14:paraId="7DC11273" w14:textId="0FCABF1B"/>
        </w:tc>
        <w:tc>
          <w:tcPr>
            <w:tcW w:w="2310" w:type="dxa"/>
            <w:tcMar/>
          </w:tcPr>
          <w:p w:rsidR="22AB732C" w:rsidP="22AB732C" w:rsidRDefault="22AB732C" w14:paraId="38712E03" w14:textId="0AFE7F0A"/>
        </w:tc>
        <w:tc>
          <w:tcPr>
            <w:tcW w:w="1935" w:type="dxa"/>
            <w:tcMar/>
          </w:tcPr>
          <w:p w:rsidR="22AB732C" w:rsidP="22AB732C" w:rsidRDefault="22AB732C" w14:paraId="642B2A06" w14:textId="5C67D9AB"/>
        </w:tc>
        <w:tc>
          <w:tcPr>
            <w:tcW w:w="2371" w:type="dxa"/>
            <w:tcMar/>
          </w:tcPr>
          <w:p w:rsidR="22AB732C" w:rsidP="22AB732C" w:rsidRDefault="22AB732C" w14:paraId="077E00B3" w14:textId="7BE3A5FD"/>
        </w:tc>
      </w:tr>
      <w:tr w:rsidR="22AB732C" w:rsidTr="5B09ABA4" w14:paraId="566B0974" w14:textId="77777777">
        <w:trPr>
          <w:trHeight w:val="450"/>
        </w:trPr>
        <w:tc>
          <w:tcPr>
            <w:tcW w:w="1826" w:type="dxa"/>
            <w:tcMar/>
          </w:tcPr>
          <w:p w:rsidR="2788CD15" w:rsidP="22AB732C" w:rsidRDefault="2788CD15" w14:paraId="7A782261" w14:textId="777BC0F6">
            <w:r>
              <w:t>Data, info en applicatie</w:t>
            </w:r>
          </w:p>
        </w:tc>
        <w:tc>
          <w:tcPr>
            <w:tcW w:w="1785" w:type="dxa"/>
            <w:tcMar/>
          </w:tcPr>
          <w:p w:rsidR="22AB732C" w:rsidP="22AB732C" w:rsidRDefault="2C962F12" w14:paraId="5CBD9389" w14:textId="1905E76C">
            <w:r>
              <w:t>Klantgegevens</w:t>
            </w:r>
          </w:p>
        </w:tc>
        <w:tc>
          <w:tcPr>
            <w:tcW w:w="1474" w:type="dxa"/>
            <w:tcMar/>
          </w:tcPr>
          <w:p w:rsidR="22AB732C" w:rsidP="22AB732C" w:rsidRDefault="2C962F12" w14:paraId="05EF4D1C" w14:textId="2A0DB246">
            <w:r>
              <w:t>Datalek</w:t>
            </w:r>
          </w:p>
        </w:tc>
        <w:tc>
          <w:tcPr>
            <w:tcW w:w="2243" w:type="dxa"/>
            <w:tcMar/>
          </w:tcPr>
          <w:p w:rsidR="22AB732C" w:rsidP="22AB732C" w:rsidRDefault="2C962F12" w14:paraId="5E554119" w14:textId="1638E7B3">
            <w:r>
              <w:t>Onvoldoende Beveiliging</w:t>
            </w:r>
          </w:p>
        </w:tc>
        <w:tc>
          <w:tcPr>
            <w:tcW w:w="2310" w:type="dxa"/>
            <w:tcMar/>
          </w:tcPr>
          <w:p w:rsidR="22AB732C" w:rsidP="22AB732C" w:rsidRDefault="2C962F12" w14:paraId="3368CDB6" w14:textId="7BD2CC36">
            <w:r>
              <w:t>Verlies van klantvertrouwen en data</w:t>
            </w:r>
          </w:p>
        </w:tc>
        <w:tc>
          <w:tcPr>
            <w:tcW w:w="1935" w:type="dxa"/>
            <w:tcMar/>
          </w:tcPr>
          <w:p w:rsidR="22AB732C" w:rsidP="22AB732C" w:rsidRDefault="1CD10223" w14:paraId="13E62C36" w14:textId="43D55FCF">
            <w:r>
              <w:t>B</w:t>
            </w:r>
            <w:r w:rsidR="2FC7B72E">
              <w:t>eschikbaarheid</w:t>
            </w:r>
          </w:p>
        </w:tc>
        <w:tc>
          <w:tcPr>
            <w:tcW w:w="2371" w:type="dxa"/>
            <w:tcMar/>
          </w:tcPr>
          <w:p w:rsidR="22AB732C" w:rsidP="22AB732C" w:rsidRDefault="2C962F12" w14:paraId="6AA36197" w14:textId="0FE678D0">
            <w:r>
              <w:t xml:space="preserve">Encryptie voor data </w:t>
            </w:r>
          </w:p>
        </w:tc>
      </w:tr>
      <w:tr w:rsidR="22AB732C" w:rsidTr="5B09ABA4" w14:paraId="29F33772" w14:textId="77777777">
        <w:trPr>
          <w:trHeight w:val="300"/>
        </w:trPr>
        <w:tc>
          <w:tcPr>
            <w:tcW w:w="1826" w:type="dxa"/>
            <w:tcMar/>
          </w:tcPr>
          <w:p w:rsidR="2788CD15" w:rsidP="22AB732C" w:rsidRDefault="2788CD15" w14:paraId="02BF609A" w14:textId="78AA2D7D">
            <w:r>
              <w:t>Data, info en applicatie</w:t>
            </w:r>
          </w:p>
        </w:tc>
        <w:tc>
          <w:tcPr>
            <w:tcW w:w="1785" w:type="dxa"/>
            <w:tcMar/>
          </w:tcPr>
          <w:p w:rsidR="22AB732C" w:rsidP="22AB732C" w:rsidRDefault="2C2BDC0A" w14:paraId="711B9FDC" w14:textId="6FF56176">
            <w:r>
              <w:t>App</w:t>
            </w:r>
          </w:p>
        </w:tc>
        <w:tc>
          <w:tcPr>
            <w:tcW w:w="1474" w:type="dxa"/>
            <w:tcMar/>
          </w:tcPr>
          <w:p w:rsidR="22AB732C" w:rsidP="22AB732C" w:rsidRDefault="2C2BDC0A" w14:paraId="5893E6A5" w14:textId="17D154D5">
            <w:r>
              <w:t xml:space="preserve">Aanval op de app </w:t>
            </w:r>
          </w:p>
        </w:tc>
        <w:tc>
          <w:tcPr>
            <w:tcW w:w="2243" w:type="dxa"/>
            <w:tcMar/>
          </w:tcPr>
          <w:p w:rsidR="22AB732C" w:rsidP="22AB732C" w:rsidRDefault="35460782" w14:paraId="76AB654D" w14:textId="5706A88C">
            <w:r>
              <w:t xml:space="preserve">Teveel gebruikers niet genoeg capaciteit voor High Traffic </w:t>
            </w:r>
          </w:p>
        </w:tc>
        <w:tc>
          <w:tcPr>
            <w:tcW w:w="2310" w:type="dxa"/>
            <w:tcMar/>
          </w:tcPr>
          <w:p w:rsidR="22AB732C" w:rsidP="22AB732C" w:rsidRDefault="35460782" w14:paraId="59BD9E0F" w14:textId="4CE00A3E">
            <w:r>
              <w:t>App werkt niet, vermindering productiviteit</w:t>
            </w:r>
          </w:p>
        </w:tc>
        <w:tc>
          <w:tcPr>
            <w:tcW w:w="1935" w:type="dxa"/>
            <w:tcMar/>
          </w:tcPr>
          <w:p w:rsidR="22AB732C" w:rsidP="22AB732C" w:rsidRDefault="708D1DFF" w14:paraId="43534854" w14:textId="327F5090">
            <w:r>
              <w:t xml:space="preserve">Integriteit </w:t>
            </w:r>
          </w:p>
        </w:tc>
        <w:tc>
          <w:tcPr>
            <w:tcW w:w="2371" w:type="dxa"/>
            <w:tcMar/>
          </w:tcPr>
          <w:p w:rsidR="22AB732C" w:rsidP="22AB732C" w:rsidRDefault="708D1DFF" w14:paraId="45A57D1F" w14:textId="2729EE7E">
            <w:r>
              <w:t>Genoeg server capaciteit voor al onze klanten.</w:t>
            </w:r>
          </w:p>
        </w:tc>
      </w:tr>
    </w:tbl>
    <w:p w:rsidR="00E54588" w:rsidRDefault="00E54588" w14:paraId="0D878A55" w14:textId="77777777"/>
    <w:p w:rsidR="004030D8" w:rsidRDefault="004030D8" w14:paraId="479FA291" w14:textId="77777777"/>
    <w:p w:rsidR="5B09ABA4" w:rsidP="5B09ABA4" w:rsidRDefault="5B09ABA4" w14:paraId="61CABB2B" w14:textId="5D81D617">
      <w:pPr>
        <w:pStyle w:val="Normal"/>
      </w:pPr>
    </w:p>
    <w:p w:rsidR="5B09ABA4" w:rsidP="5B09ABA4" w:rsidRDefault="5B09ABA4" w14:paraId="00755AC6" w14:textId="0E8A4F35">
      <w:pPr>
        <w:pStyle w:val="Normal"/>
      </w:pPr>
    </w:p>
    <w:p w:rsidR="00E54588" w:rsidP="001F59E0" w:rsidRDefault="000E115D" w14:paraId="29A8BFA5" w14:textId="7F17E45B">
      <w:pPr>
        <w:ind w:firstLine="720"/>
      </w:pPr>
      <w:r w:rsidR="1C227AA6">
        <w:rPr/>
        <w:t>4.3: Wet- en regelgeving</w:t>
      </w:r>
      <w:r w:rsidR="1C227AA6">
        <w:rPr/>
        <w:t xml:space="preserve"> op het gebied van informatiebeveiliging die van toepassing is.</w:t>
      </w:r>
      <w:r w:rsidR="1DB5CA89">
        <w:rPr/>
        <w:t xml:space="preserve"> </w:t>
      </w:r>
      <w:r w:rsidR="6B30AC73">
        <w:rPr/>
        <w:t>Benoem tenminste één wet of regelgeving en li</w:t>
      </w:r>
      <w:r w:rsidR="3F7167A4">
        <w:rPr/>
        <w:t>ch</w:t>
      </w:r>
      <w:r w:rsidR="6B30AC73">
        <w:rPr/>
        <w:t>t deze toe in de context van the challenge.</w:t>
      </w:r>
    </w:p>
    <w:p w:rsidR="126CFADA" w:rsidP="126CFADA" w:rsidRDefault="126CFADA" w14:paraId="31DB6A09" w14:textId="4FDE3795">
      <w:pPr>
        <w:pStyle w:val="Normal"/>
        <w:ind w:firstLine="720"/>
      </w:pPr>
    </w:p>
    <w:p w:rsidR="6083EC00" w:rsidP="5B09ABA4" w:rsidRDefault="6083EC00" w14:paraId="770420EB" w14:textId="2CEBEEF6">
      <w:pPr>
        <w:pStyle w:val="Normal"/>
        <w:spacing w:before="0" w:beforeAutospacing="off" w:after="0" w:afterAutospacing="off" w:line="276" w:lineRule="auto"/>
        <w:ind w:left="0" w:right="0" w:firstLine="0"/>
        <w:jc w:val="left"/>
      </w:pPr>
      <w:r w:rsidR="6083EC00">
        <w:rPr/>
        <w:t xml:space="preserve">De "Verklaring van Rome inzake Wereldvoedselzekerheid" van 1996 is een belangrijke overeenkomst die landen over de hele wereld hebben gesloten om samen te werken om honger te bestrijden. Deze overeenkomst zegt dat iedereen recht heeft op voldoende, veilig en gezond voedsel. Het moedigt ook aan om voedsel op een manier te verbouwen die goed is voor onze planeet, zodat er altijd genoeg voedsel kan zijn voor iedereen, nu en in de toekomst. </w:t>
      </w:r>
      <w:r w:rsidR="6083EC00">
        <w:rPr/>
        <w:t>Het benadrukt ook dat als er mensen zijn die dringend honger hebben, we hen moeten helpen door voedselhulp te sturen. Maar het zegt ook dat we de diepere problemen van honger moeten aanpakken, niet alleen voedsel geven.</w:t>
      </w:r>
      <w:r w:rsidR="749120FD">
        <w:rPr/>
        <w:t>(https://www.fao.org/3/w3613e/w3613e00.htm )</w:t>
      </w:r>
    </w:p>
    <w:p w:rsidR="5B09ABA4" w:rsidP="5B09ABA4" w:rsidRDefault="5B09ABA4" w14:paraId="0D662AB3" w14:textId="21602B6A">
      <w:pPr>
        <w:pStyle w:val="Normal"/>
        <w:bidi w:val="0"/>
        <w:spacing w:before="0" w:beforeAutospacing="off" w:after="0" w:afterAutospacing="off" w:line="276" w:lineRule="auto"/>
        <w:ind w:left="0" w:right="0" w:firstLine="0"/>
        <w:jc w:val="left"/>
      </w:pPr>
    </w:p>
    <w:p w:rsidR="0048A3BB" w:rsidP="5B09ABA4" w:rsidRDefault="0048A3BB" w14:paraId="71B7F3DF" w14:textId="5E01B510">
      <w:pPr>
        <w:pStyle w:val="Normal"/>
        <w:bidi w:val="0"/>
        <w:spacing w:before="0" w:beforeAutospacing="off" w:after="0" w:afterAutospacing="off" w:line="276" w:lineRule="auto"/>
        <w:ind w:left="0" w:right="0" w:firstLine="0"/>
        <w:jc w:val="left"/>
      </w:pPr>
      <w:r w:rsidR="0048A3BB">
        <w:rPr/>
        <w:t xml:space="preserve">De ICESCR. De ICESCR ookwel de International Covenant on Economic Social and Cultural Rights is een </w:t>
      </w:r>
    </w:p>
    <w:p w:rsidR="0048A3BB" w:rsidRDefault="0048A3BB" w14:paraId="7A6AE36E" w14:textId="1D11907E">
      <w:r w:rsidR="0048A3BB">
        <w:rPr/>
        <w:t xml:space="preserve">Verdrag tussen bijna alle landen wat praat over verschillende rechten die een persoon heeft. </w:t>
      </w:r>
      <w:r w:rsidR="2D9C2D44">
        <w:rPr/>
        <w:t>Dit verdrag erkent het recht van iedereen op een adequate levensstandaard, inclusief voldoende voedsel. De ondertekenende landen zijn verplicht om stappen te ondernemen om de toegang tot voldoende, veilig en voedzaam voedsel te waarborgen voor hun burgers.</w:t>
      </w:r>
      <w:r w:rsidR="2C5660C3">
        <w:rPr/>
        <w:t xml:space="preserve"> </w:t>
      </w:r>
    </w:p>
    <w:p w:rsidR="5B09ABA4" w:rsidP="5B09ABA4" w:rsidRDefault="5B09ABA4" w14:paraId="1F7B173B" w14:textId="6A416EBF">
      <w:pPr>
        <w:pStyle w:val="Normal"/>
      </w:pPr>
    </w:p>
    <w:p w:rsidR="3D2D7526" w:rsidP="5B09ABA4" w:rsidRDefault="3D2D7526" w14:paraId="1A4B7254" w14:textId="5E3D740A">
      <w:pPr>
        <w:pStyle w:val="Normal"/>
      </w:pPr>
      <w:r w:rsidR="3D2D7526">
        <w:rPr/>
        <w:t xml:space="preserve">WBP: </w:t>
      </w:r>
      <w:r w:rsidR="5705A37F">
        <w:rPr/>
        <w:t xml:space="preserve">Wet beschrerming persoongegevens. </w:t>
      </w:r>
      <w:r w:rsidR="341EE23F">
        <w:rPr/>
        <w:t>De Wbp legde regels vast voor het verzamelen, opslaan, gebruiken en delen van persoonlijke gegevens. Organisaties moesten duidelijk aangeven waarom ze gegevens verzamelden en ervoor zorgen dat dit gerechtvaardigd was. De wet vereiste dat organisaties passende technische en organisatorische maatregelen namen om persoonsgegevens te beschermen tegen ongeoorloofde toegang, verlies of diefstal. De Wbp bevatte ook bepalingen met betrekking tot de melding van datalekken. Als er een datalek plaatsvond dat waarschijnlijk een risico vormde voor de rechten en vrijheden van betrokken personen, moest dit aan de Autoriteit Persoonsgegevens en aan de betrokkenen worden gemeld.</w:t>
      </w:r>
    </w:p>
    <w:p w:rsidR="5B09ABA4" w:rsidP="5B09ABA4" w:rsidRDefault="5B09ABA4" w14:paraId="671156A7" w14:textId="57DFD331">
      <w:pPr>
        <w:pStyle w:val="Normal"/>
      </w:pPr>
    </w:p>
    <w:p w:rsidR="7A477B3E" w:rsidP="5B09ABA4" w:rsidRDefault="7A477B3E" w14:paraId="0D4F22C7" w14:textId="0D6A5295">
      <w:pPr>
        <w:pStyle w:val="Normal"/>
      </w:pPr>
      <w:r w:rsidR="7A477B3E">
        <w:rPr/>
        <w:t>WBNI: De Wet beveiliging netwerk- en informatiesystemen (Wbni) is gericht op het versterken van de cybersecurity in Nederland.</w:t>
      </w:r>
    </w:p>
    <w:p w:rsidR="7A477B3E" w:rsidP="5B09ABA4" w:rsidRDefault="7A477B3E" w14:paraId="5BBB8131" w14:textId="09A1A490">
      <w:pPr>
        <w:pStyle w:val="Normal"/>
      </w:pPr>
      <w:r w:rsidR="7A477B3E">
        <w:rPr/>
        <w:t xml:space="preserve"> De Wbni is van toepassing op aanbieders van essentiële diensten, zoals energie, water, financiële diensten en digitale infrastructuur. Deze aanbieders moeten passende maatregelen nemen om de beveiliging van hun netwerk- en informatiesystemen te waarborgen. Naast essentiële diensten zijn digitale dienstverleners, zoals online marktplaatsen, online zoekmachines en clouddiensten, ook onderworpen aan de Wbni. Ze moeten vergelijkbare beveiligingsmaatregelen treffen. De Wbni verplicht aanbieders van essentiële diensten en digitale dienstverleners om ernstige incidenten met betrekking tot hun netwerk- en informatiesystemen te melden aan het Nationaal Cyber Security Centrum (NCSC) en, in sommige gevallen, aan de Autoriteit Consument en Markt (ACM).</w:t>
      </w:r>
    </w:p>
    <w:p w:rsidR="5B09ABA4" w:rsidP="5B09ABA4" w:rsidRDefault="5B09ABA4" w14:paraId="4484ECDB" w14:textId="4D588027">
      <w:pPr>
        <w:pStyle w:val="Normal"/>
      </w:pPr>
    </w:p>
    <w:p w:rsidR="5B09ABA4" w:rsidP="5B09ABA4" w:rsidRDefault="5B09ABA4" w14:paraId="383C0A64" w14:textId="1D6295B9">
      <w:pPr>
        <w:pStyle w:val="Normal"/>
      </w:pPr>
    </w:p>
    <w:p w:rsidR="3EF0AFF7" w:rsidP="5B09ABA4" w:rsidRDefault="3EF0AFF7" w14:paraId="38B3D4E3" w14:textId="3C95A070">
      <w:pPr>
        <w:pStyle w:val="Normal"/>
        <w:rPr>
          <w:rFonts w:ascii="Arial" w:hAnsi="Arial" w:eastAsia="Arial" w:cs="Arial"/>
          <w:noProof w:val="0"/>
          <w:sz w:val="22"/>
          <w:szCs w:val="22"/>
          <w:lang w:val="nl"/>
        </w:rPr>
      </w:pPr>
      <w:r w:rsidRPr="5B09ABA4" w:rsidR="3EF0AFF7">
        <w:rPr>
          <w:rFonts w:ascii="Arial" w:hAnsi="Arial" w:eastAsia="Arial" w:cs="Arial"/>
          <w:b w:val="0"/>
          <w:bCs w:val="0"/>
          <w:i w:val="0"/>
          <w:iCs w:val="0"/>
          <w:caps w:val="0"/>
          <w:smallCaps w:val="0"/>
          <w:noProof w:val="0"/>
          <w:color w:val="040C28"/>
          <w:sz w:val="22"/>
          <w:szCs w:val="22"/>
          <w:lang w:val="nl"/>
        </w:rPr>
        <w:t>De Algemene Verordening Gegevensbescherming (AVG)</w:t>
      </w:r>
      <w:r w:rsidRPr="5B09ABA4" w:rsidR="3EF0AFF7">
        <w:rPr>
          <w:rFonts w:ascii="Arial" w:hAnsi="Arial" w:eastAsia="Arial" w:cs="Arial"/>
          <w:b w:val="0"/>
          <w:bCs w:val="0"/>
          <w:i w:val="0"/>
          <w:iCs w:val="0"/>
          <w:caps w:val="0"/>
          <w:smallCaps w:val="0"/>
          <w:noProof w:val="0"/>
          <w:color w:val="202124"/>
          <w:sz w:val="22"/>
          <w:szCs w:val="22"/>
          <w:lang w:val="nl"/>
        </w:rPr>
        <w:t xml:space="preserve"> is de nieuwe Europese privacywet. Deze wet sluit beter aan op het digitale tijdperk waarin we leven. De wet zorgt ervoor dat organisaties veiliger omgaan met gegevens van perso</w:t>
      </w:r>
      <w:r w:rsidRPr="5B09ABA4" w:rsidR="237E401A">
        <w:rPr>
          <w:rFonts w:ascii="Arial" w:hAnsi="Arial" w:eastAsia="Arial" w:cs="Arial"/>
          <w:b w:val="0"/>
          <w:bCs w:val="0"/>
          <w:i w:val="0"/>
          <w:iCs w:val="0"/>
          <w:caps w:val="0"/>
          <w:smallCaps w:val="0"/>
          <w:noProof w:val="0"/>
          <w:color w:val="202124"/>
          <w:sz w:val="22"/>
          <w:szCs w:val="22"/>
          <w:lang w:val="nl"/>
        </w:rPr>
        <w:t>nen</w:t>
      </w:r>
      <w:r w:rsidRPr="5B09ABA4" w:rsidR="6B06E300">
        <w:rPr>
          <w:rFonts w:ascii="Arial" w:hAnsi="Arial" w:eastAsia="Arial" w:cs="Arial"/>
          <w:b w:val="0"/>
          <w:bCs w:val="0"/>
          <w:i w:val="0"/>
          <w:iCs w:val="0"/>
          <w:caps w:val="0"/>
          <w:smallCaps w:val="0"/>
          <w:noProof w:val="0"/>
          <w:color w:val="202124"/>
          <w:sz w:val="22"/>
          <w:szCs w:val="22"/>
          <w:lang w:val="nl"/>
        </w:rPr>
        <w:t xml:space="preserve">. </w:t>
      </w:r>
      <w:r w:rsidRPr="5B09ABA4" w:rsidR="5DDB028D">
        <w:rPr>
          <w:rFonts w:ascii="Arial" w:hAnsi="Arial" w:eastAsia="Arial" w:cs="Arial"/>
          <w:b w:val="0"/>
          <w:bCs w:val="0"/>
          <w:i w:val="0"/>
          <w:iCs w:val="0"/>
          <w:caps w:val="0"/>
          <w:smallCaps w:val="0"/>
          <w:noProof w:val="0"/>
          <w:color w:val="202124"/>
          <w:sz w:val="22"/>
          <w:szCs w:val="22"/>
          <w:lang w:val="nl"/>
        </w:rPr>
        <w:t>Dit sluit grotendeels aan met het concept van de Challenge, aangezien wij met databases gaan werken en dus veel verantwoordelijkheden hebben met het besc</w:t>
      </w:r>
      <w:r w:rsidRPr="5B09ABA4" w:rsidR="6CE1632E">
        <w:rPr>
          <w:rFonts w:ascii="Arial" w:hAnsi="Arial" w:eastAsia="Arial" w:cs="Arial"/>
          <w:b w:val="0"/>
          <w:bCs w:val="0"/>
          <w:i w:val="0"/>
          <w:iCs w:val="0"/>
          <w:caps w:val="0"/>
          <w:smallCaps w:val="0"/>
          <w:noProof w:val="0"/>
          <w:color w:val="202124"/>
          <w:sz w:val="22"/>
          <w:szCs w:val="22"/>
          <w:lang w:val="nl"/>
        </w:rPr>
        <w:t>hermen van gegevens van onze klanten.</w:t>
      </w:r>
      <w:r w:rsidRPr="5B09ABA4" w:rsidR="65DB1D67">
        <w:rPr>
          <w:rFonts w:ascii="Arial" w:hAnsi="Arial" w:eastAsia="Arial" w:cs="Arial"/>
          <w:b w:val="0"/>
          <w:bCs w:val="0"/>
          <w:i w:val="0"/>
          <w:iCs w:val="0"/>
          <w:caps w:val="0"/>
          <w:smallCaps w:val="0"/>
          <w:noProof w:val="0"/>
          <w:color w:val="202124"/>
          <w:sz w:val="22"/>
          <w:szCs w:val="22"/>
          <w:lang w:val="nl"/>
        </w:rPr>
        <w:t xml:space="preserve"> Niet alleen heeft de AVG te maken met databases, </w:t>
      </w:r>
      <w:r w:rsidRPr="5B09ABA4" w:rsidR="65DB1D67">
        <w:rPr>
          <w:rFonts w:ascii="Arial" w:hAnsi="Arial" w:eastAsia="Arial" w:cs="Arial"/>
          <w:b w:val="0"/>
          <w:bCs w:val="0"/>
          <w:i w:val="0"/>
          <w:iCs w:val="0"/>
          <w:caps w:val="0"/>
          <w:smallCaps w:val="0"/>
          <w:noProof w:val="0"/>
          <w:color w:val="auto"/>
          <w:sz w:val="22"/>
          <w:szCs w:val="22"/>
          <w:lang w:val="nl"/>
        </w:rPr>
        <w:t xml:space="preserve">ook </w:t>
      </w:r>
      <w:r w:rsidRPr="5B09ABA4" w:rsidR="65DB1D67">
        <w:rPr>
          <w:rFonts w:ascii="Arial" w:hAnsi="Arial" w:eastAsia="Arial" w:cs="Arial"/>
          <w:b w:val="0"/>
          <w:bCs w:val="0"/>
          <w:i w:val="0"/>
          <w:iCs w:val="0"/>
          <w:caps w:val="0"/>
          <w:smallCaps w:val="0"/>
          <w:noProof w:val="0"/>
          <w:color w:val="auto"/>
          <w:sz w:val="22"/>
          <w:szCs w:val="22"/>
          <w:lang w:val="nl"/>
        </w:rPr>
        <w:t>alle vormen van gegevensverwerking, inclusief het verzamelen, opslaan, delen en verwerken van persoonlijke gegevens, zowel in digitale als papieren vorm. Organisaties moeten de AVG serieus nemen en ervoor zorgen dat ze passende maatregelen nemen om persoonlijke gegevens te beschermen en aan de vereisten van de wet te voldoen om boetes en juridische gevolgen te voorkomen.</w:t>
      </w:r>
    </w:p>
    <w:p w:rsidR="7FEFAEB1" w:rsidP="7FEFAEB1" w:rsidRDefault="7FEFAEB1" w14:paraId="68890A88" w14:textId="338CF7C2">
      <w:pPr>
        <w:pStyle w:val="Normal"/>
      </w:pPr>
    </w:p>
    <w:p w:rsidR="001F59E0" w:rsidRDefault="001F59E0" w14:paraId="714E342F" w14:textId="77777777"/>
    <w:p w:rsidRPr="001F59E0" w:rsidR="00FF5870" w:rsidRDefault="001F59E0" w14:paraId="28EB4287" w14:textId="551D3788">
      <w:pPr>
        <w:rPr>
          <w:b/>
          <w:bCs/>
        </w:rPr>
      </w:pPr>
      <w:r>
        <w:rPr>
          <w:b/>
          <w:bCs/>
        </w:rPr>
        <w:t xml:space="preserve">Bijlage: </w:t>
      </w:r>
      <w:r w:rsidRPr="001F59E0" w:rsidR="000E115D">
        <w:rPr>
          <w:b/>
          <w:bCs/>
        </w:rPr>
        <w:t>Bronvermelding</w:t>
      </w:r>
    </w:p>
    <w:p w:rsidR="00FF5870" w:rsidP="126CFADA" w:rsidRDefault="00FF5870" w14:paraId="28EB4288" w14:textId="77777777">
      <w:pPr>
        <w:rPr>
          <w:i w:val="1"/>
          <w:iCs w:val="1"/>
        </w:rPr>
      </w:pPr>
    </w:p>
    <w:p w:rsidR="4EAA4AC8" w:rsidP="126CFADA" w:rsidRDefault="4EAA4AC8" w14:paraId="38EEDE92" w14:textId="2F685E3C">
      <w:pPr>
        <w:pStyle w:val="Normal"/>
        <w:rPr>
          <w:rFonts w:ascii="Arial" w:hAnsi="Arial" w:eastAsia="Arial" w:cs="Arial"/>
          <w:noProof w:val="0"/>
          <w:sz w:val="22"/>
          <w:szCs w:val="22"/>
          <w:lang w:val="nl"/>
        </w:rPr>
      </w:pPr>
      <w:r w:rsidRPr="126CFADA" w:rsidR="4EAA4AC8">
        <w:rPr>
          <w:rFonts w:ascii="Times New Roman" w:hAnsi="Times New Roman" w:eastAsia="Times New Roman" w:cs="Times New Roman"/>
          <w:b w:val="0"/>
          <w:bCs w:val="0"/>
          <w:i w:val="0"/>
          <w:iCs w:val="0"/>
          <w:caps w:val="0"/>
          <w:smallCaps w:val="0"/>
          <w:noProof w:val="0"/>
          <w:color w:val="05103E"/>
          <w:sz w:val="22"/>
          <w:szCs w:val="22"/>
          <w:lang w:val="nl"/>
        </w:rPr>
        <w:t xml:space="preserve">SDG Nederland. (2022, 13 juni). </w:t>
      </w:r>
      <w:r w:rsidRPr="126CFADA" w:rsidR="4EAA4AC8">
        <w:rPr>
          <w:rFonts w:ascii="Times New Roman" w:hAnsi="Times New Roman" w:eastAsia="Times New Roman" w:cs="Times New Roman"/>
          <w:b w:val="0"/>
          <w:bCs w:val="0"/>
          <w:i w:val="1"/>
          <w:iCs w:val="1"/>
          <w:caps w:val="0"/>
          <w:smallCaps w:val="0"/>
          <w:noProof w:val="0"/>
          <w:color w:val="05103E"/>
          <w:sz w:val="22"/>
          <w:szCs w:val="22"/>
          <w:lang w:val="nl"/>
        </w:rPr>
        <w:t>2 Geen honger - SDG Nederland</w:t>
      </w:r>
      <w:r w:rsidRPr="126CFADA" w:rsidR="4EAA4AC8">
        <w:rPr>
          <w:rFonts w:ascii="Times New Roman" w:hAnsi="Times New Roman" w:eastAsia="Times New Roman" w:cs="Times New Roman"/>
          <w:b w:val="0"/>
          <w:bCs w:val="0"/>
          <w:i w:val="0"/>
          <w:iCs w:val="0"/>
          <w:caps w:val="0"/>
          <w:smallCaps w:val="0"/>
          <w:noProof w:val="0"/>
          <w:color w:val="05103E"/>
          <w:sz w:val="22"/>
          <w:szCs w:val="22"/>
          <w:lang w:val="nl"/>
        </w:rPr>
        <w:t xml:space="preserve">. </w:t>
      </w:r>
      <w:hyperlink r:id="R22e8d660c1d94af0">
        <w:r w:rsidRPr="126CFADA" w:rsidR="4EAA4AC8">
          <w:rPr>
            <w:rStyle w:val="Hyperlink"/>
            <w:rFonts w:ascii="Times New Roman" w:hAnsi="Times New Roman" w:eastAsia="Times New Roman" w:cs="Times New Roman"/>
            <w:b w:val="0"/>
            <w:bCs w:val="0"/>
            <w:i w:val="0"/>
            <w:iCs w:val="0"/>
            <w:caps w:val="0"/>
            <w:smallCaps w:val="0"/>
            <w:noProof w:val="0"/>
            <w:sz w:val="22"/>
            <w:szCs w:val="22"/>
            <w:lang w:val="nl"/>
          </w:rPr>
          <w:t>https://www.sdgnederland.nl/SDG/2-geen-honger/</w:t>
        </w:r>
      </w:hyperlink>
    </w:p>
    <w:p w:rsidR="3406469E" w:rsidP="126CFADA" w:rsidRDefault="3406469E" w14:paraId="189A993A" w14:textId="5A5469FB">
      <w:pPr>
        <w:pStyle w:val="Normal"/>
        <w:rPr>
          <w:rFonts w:ascii="Times New Roman" w:hAnsi="Times New Roman" w:eastAsia="Times New Roman" w:cs="Times New Roman"/>
          <w:noProof w:val="0"/>
          <w:sz w:val="22"/>
          <w:szCs w:val="22"/>
          <w:lang w:val="nl"/>
        </w:rPr>
      </w:pPr>
      <w:r w:rsidRPr="126CFADA" w:rsidR="3406469E">
        <w:rPr>
          <w:rFonts w:ascii="Times New Roman" w:hAnsi="Times New Roman" w:eastAsia="Times New Roman" w:cs="Times New Roman"/>
          <w:b w:val="0"/>
          <w:bCs w:val="0"/>
          <w:i w:val="0"/>
          <w:iCs w:val="0"/>
          <w:caps w:val="0"/>
          <w:smallCaps w:val="0"/>
          <w:noProof w:val="0"/>
          <w:color w:val="05103E"/>
          <w:sz w:val="22"/>
          <w:szCs w:val="22"/>
          <w:lang w:val="nl"/>
        </w:rPr>
        <w:t xml:space="preserve">Van Houten, P., Spruit, M. E. M., &amp; Wolters, K. (2019). </w:t>
      </w:r>
      <w:r w:rsidRPr="126CFADA" w:rsidR="3406469E">
        <w:rPr>
          <w:rFonts w:ascii="Times New Roman" w:hAnsi="Times New Roman" w:eastAsia="Times New Roman" w:cs="Times New Roman"/>
          <w:b w:val="0"/>
          <w:bCs w:val="0"/>
          <w:i w:val="1"/>
          <w:iCs w:val="1"/>
          <w:caps w:val="0"/>
          <w:smallCaps w:val="0"/>
          <w:noProof w:val="0"/>
          <w:color w:val="05103E"/>
          <w:sz w:val="22"/>
          <w:szCs w:val="22"/>
          <w:lang w:val="nl"/>
        </w:rPr>
        <w:t>Informatiebeveiliging onder controle, vierde editie.</w:t>
      </w:r>
    </w:p>
    <w:p w:rsidR="126CFADA" w:rsidP="5B09ABA4" w:rsidRDefault="126CFADA" w14:paraId="1D03C9BA" w14:textId="644ACE31">
      <w:pPr>
        <w:pStyle w:val="Normal"/>
        <w:rPr>
          <w:rFonts w:ascii="Times New Roman" w:hAnsi="Times New Roman" w:eastAsia="Times New Roman" w:cs="Times New Roman"/>
          <w:b w:val="0"/>
          <w:bCs w:val="0"/>
          <w:i w:val="0"/>
          <w:iCs w:val="0"/>
          <w:caps w:val="0"/>
          <w:smallCaps w:val="0"/>
          <w:noProof w:val="0"/>
          <w:color w:val="05103E"/>
          <w:sz w:val="22"/>
          <w:szCs w:val="22"/>
          <w:lang w:val="nl"/>
        </w:rPr>
      </w:pPr>
    </w:p>
    <w:p w:rsidR="00FF5870" w:rsidP="5B09ABA4" w:rsidRDefault="00FF5870" w14:paraId="28EB428A" w14:textId="644ACE31">
      <w:pPr>
        <w:pStyle w:val="Normal"/>
      </w:pPr>
      <w:r w:rsidRPr="5B09ABA4" w:rsidR="628DA772">
        <w:rPr>
          <w:rFonts w:ascii="Times New Roman" w:hAnsi="Times New Roman" w:eastAsia="Times New Roman" w:cs="Times New Roman"/>
          <w:i w:val="1"/>
          <w:iCs w:val="1"/>
          <w:noProof w:val="0"/>
          <w:color w:val="05103E"/>
          <w:sz w:val="22"/>
          <w:szCs w:val="22"/>
          <w:lang w:val="nl"/>
        </w:rPr>
        <w:t>4 things you can do to keep yourself Cyber safe | CISA</w:t>
      </w:r>
      <w:r w:rsidRPr="5B09ABA4" w:rsidR="628DA772">
        <w:rPr>
          <w:rFonts w:ascii="Times New Roman" w:hAnsi="Times New Roman" w:eastAsia="Times New Roman" w:cs="Times New Roman"/>
          <w:noProof w:val="0"/>
          <w:color w:val="05103E"/>
          <w:sz w:val="24"/>
          <w:szCs w:val="24"/>
          <w:lang w:val="nl"/>
        </w:rPr>
        <w:t xml:space="preserve">. (2022, 18 december). Cybersecurity and Infrastructure Security Agency CISA. </w:t>
      </w:r>
      <w:hyperlink r:id="R3ed860cd35e24e22">
        <w:r w:rsidRPr="5B09ABA4" w:rsidR="628DA772">
          <w:rPr>
            <w:rStyle w:val="Hyperlink"/>
            <w:rFonts w:ascii="Times New Roman" w:hAnsi="Times New Roman" w:eastAsia="Times New Roman" w:cs="Times New Roman"/>
            <w:noProof w:val="0"/>
            <w:sz w:val="22"/>
            <w:szCs w:val="22"/>
            <w:lang w:val="nl"/>
          </w:rPr>
          <w:t>https://www.cisa.gov/news-events/news/4-things-you-can-do-keep-yourself-cyber-safe</w:t>
        </w:r>
      </w:hyperlink>
    </w:p>
    <w:p w:rsidR="5B09ABA4" w:rsidP="5B09ABA4" w:rsidRDefault="5B09ABA4" w14:paraId="6569B5D2" w14:textId="7B5BD9E9">
      <w:pPr>
        <w:pStyle w:val="Normal"/>
        <w:rPr>
          <w:rFonts w:ascii="Times New Roman" w:hAnsi="Times New Roman" w:eastAsia="Times New Roman" w:cs="Times New Roman"/>
          <w:noProof w:val="0"/>
          <w:color w:val="05103E"/>
          <w:sz w:val="22"/>
          <w:szCs w:val="22"/>
          <w:lang w:val="nl"/>
        </w:rPr>
      </w:pPr>
    </w:p>
    <w:p w:rsidR="6231ECFE" w:rsidP="5B09ABA4" w:rsidRDefault="6231ECFE" w14:paraId="63748F84" w14:textId="4BCF88F3">
      <w:pPr>
        <w:pStyle w:val="Normal"/>
        <w:rPr>
          <w:rFonts w:ascii="Times New Roman" w:hAnsi="Times New Roman" w:eastAsia="Times New Roman" w:cs="Times New Roman"/>
          <w:noProof w:val="0"/>
          <w:sz w:val="22"/>
          <w:szCs w:val="22"/>
          <w:lang w:val="nl"/>
        </w:rPr>
      </w:pPr>
      <w:r w:rsidRPr="5B09ABA4" w:rsidR="6231ECFE">
        <w:rPr>
          <w:rFonts w:ascii="Times New Roman" w:hAnsi="Times New Roman" w:eastAsia="Times New Roman" w:cs="Times New Roman"/>
          <w:b w:val="0"/>
          <w:bCs w:val="0"/>
          <w:i w:val="1"/>
          <w:iCs w:val="1"/>
          <w:caps w:val="0"/>
          <w:smallCaps w:val="0"/>
          <w:noProof w:val="0"/>
          <w:color w:val="05103E"/>
          <w:sz w:val="22"/>
          <w:szCs w:val="22"/>
          <w:lang w:val="nl"/>
        </w:rPr>
        <w:t>Privacywetgeving</w:t>
      </w:r>
      <w:r w:rsidRPr="5B09ABA4" w:rsidR="6231ECFE">
        <w:rPr>
          <w:rFonts w:ascii="Times New Roman" w:hAnsi="Times New Roman" w:eastAsia="Times New Roman" w:cs="Times New Roman"/>
          <w:b w:val="0"/>
          <w:bCs w:val="0"/>
          <w:i w:val="0"/>
          <w:iCs w:val="0"/>
          <w:caps w:val="0"/>
          <w:smallCaps w:val="0"/>
          <w:noProof w:val="0"/>
          <w:color w:val="05103E"/>
          <w:sz w:val="22"/>
          <w:szCs w:val="22"/>
          <w:lang w:val="nl"/>
        </w:rPr>
        <w:t xml:space="preserve">. (z.d.). Autoriteit Persoonsgegevens. </w:t>
      </w:r>
      <w:hyperlink w:anchor=":~:text=De%20belangrijkste%20regels%20voor%20de,geldt%20in%20de%20hele%20EU" r:id="R41d82d956a834b22">
        <w:r w:rsidRPr="5B09ABA4" w:rsidR="6231ECFE">
          <w:rPr>
            <w:rStyle w:val="Hyperlink"/>
            <w:rFonts w:ascii="Times New Roman" w:hAnsi="Times New Roman" w:eastAsia="Times New Roman" w:cs="Times New Roman"/>
            <w:b w:val="0"/>
            <w:bCs w:val="0"/>
            <w:i w:val="0"/>
            <w:iCs w:val="0"/>
            <w:caps w:val="0"/>
            <w:smallCaps w:val="0"/>
            <w:noProof w:val="0"/>
            <w:sz w:val="22"/>
            <w:szCs w:val="22"/>
            <w:lang w:val="nl"/>
          </w:rPr>
          <w:t>https://www.autoriteitpersoonsgegevens.nl/themas/basis-avg/privacy-en-persoonsgegevens/privacywetgeving#:~:text=De%20belangrijkste%20regels%20voor%20de,geldt%20in%20de%20hele%20EU</w:t>
        </w:r>
      </w:hyperlink>
      <w:r w:rsidRPr="5B09ABA4" w:rsidR="6231ECFE">
        <w:rPr>
          <w:rFonts w:ascii="Times New Roman" w:hAnsi="Times New Roman" w:eastAsia="Times New Roman" w:cs="Times New Roman"/>
          <w:b w:val="0"/>
          <w:bCs w:val="0"/>
          <w:i w:val="0"/>
          <w:iCs w:val="0"/>
          <w:caps w:val="0"/>
          <w:smallCaps w:val="0"/>
          <w:noProof w:val="0"/>
          <w:color w:val="05103E"/>
          <w:sz w:val="22"/>
          <w:szCs w:val="22"/>
          <w:lang w:val="nl"/>
        </w:rPr>
        <w:t>.</w:t>
      </w:r>
    </w:p>
    <w:p w:rsidR="5B09ABA4" w:rsidP="5B09ABA4" w:rsidRDefault="5B09ABA4" w14:paraId="1928A178" w14:textId="3D781189">
      <w:pPr>
        <w:pStyle w:val="Normal"/>
        <w:rPr>
          <w:rFonts w:ascii="Times New Roman" w:hAnsi="Times New Roman" w:eastAsia="Times New Roman" w:cs="Times New Roman"/>
          <w:b w:val="0"/>
          <w:bCs w:val="0"/>
          <w:i w:val="0"/>
          <w:iCs w:val="0"/>
          <w:caps w:val="0"/>
          <w:smallCaps w:val="0"/>
          <w:noProof w:val="0"/>
          <w:color w:val="05103E"/>
          <w:sz w:val="22"/>
          <w:szCs w:val="22"/>
          <w:lang w:val="nl"/>
        </w:rPr>
      </w:pPr>
    </w:p>
    <w:p w:rsidR="6231ECFE" w:rsidP="5B09ABA4" w:rsidRDefault="6231ECFE" w14:paraId="27A171E7" w14:textId="6BA9097E">
      <w:pPr>
        <w:pStyle w:val="Normal"/>
        <w:rPr>
          <w:rFonts w:ascii="Times New Roman" w:hAnsi="Times New Roman" w:eastAsia="Times New Roman" w:cs="Times New Roman"/>
          <w:noProof w:val="0"/>
          <w:sz w:val="22"/>
          <w:szCs w:val="22"/>
          <w:lang w:val="nl"/>
        </w:rPr>
      </w:pPr>
      <w:r w:rsidRPr="5B09ABA4" w:rsidR="6231ECFE">
        <w:rPr>
          <w:rFonts w:ascii="Times New Roman" w:hAnsi="Times New Roman" w:eastAsia="Times New Roman" w:cs="Times New Roman"/>
          <w:b w:val="0"/>
          <w:bCs w:val="0"/>
          <w:i w:val="0"/>
          <w:iCs w:val="0"/>
          <w:caps w:val="0"/>
          <w:smallCaps w:val="0"/>
          <w:noProof w:val="0"/>
          <w:color w:val="05103E"/>
          <w:sz w:val="22"/>
          <w:szCs w:val="22"/>
          <w:lang w:val="nl"/>
        </w:rPr>
        <w:t xml:space="preserve">Ministerie van Algemene Zaken. (2023, 24 april). </w:t>
      </w:r>
      <w:r w:rsidRPr="5B09ABA4" w:rsidR="6231ECFE">
        <w:rPr>
          <w:rFonts w:ascii="Times New Roman" w:hAnsi="Times New Roman" w:eastAsia="Times New Roman" w:cs="Times New Roman"/>
          <w:b w:val="0"/>
          <w:bCs w:val="0"/>
          <w:i w:val="1"/>
          <w:iCs w:val="1"/>
          <w:caps w:val="0"/>
          <w:smallCaps w:val="0"/>
          <w:noProof w:val="0"/>
          <w:color w:val="05103E"/>
          <w:sz w:val="22"/>
          <w:szCs w:val="22"/>
          <w:lang w:val="nl"/>
        </w:rPr>
        <w:t>Privacyregels beschermen persoonsgegevens</w:t>
      </w:r>
      <w:r w:rsidRPr="5B09ABA4" w:rsidR="6231ECFE">
        <w:rPr>
          <w:rFonts w:ascii="Times New Roman" w:hAnsi="Times New Roman" w:eastAsia="Times New Roman" w:cs="Times New Roman"/>
          <w:b w:val="0"/>
          <w:bCs w:val="0"/>
          <w:i w:val="0"/>
          <w:iCs w:val="0"/>
          <w:caps w:val="0"/>
          <w:smallCaps w:val="0"/>
          <w:noProof w:val="0"/>
          <w:color w:val="05103E"/>
          <w:sz w:val="22"/>
          <w:szCs w:val="22"/>
          <w:lang w:val="nl"/>
        </w:rPr>
        <w:t xml:space="preserve">. Privacy en persoonsgegevens | Rijksoverheid.nl. </w:t>
      </w:r>
      <w:hyperlink w:anchor=":~:text=De%20Algemene%20Verordening%20Gegevensbescherming%20(AVG,u%20daarover%20goed%20te%20informeren" r:id="Rab8ae5b6b852427d">
        <w:r w:rsidRPr="5B09ABA4" w:rsidR="6231ECFE">
          <w:rPr>
            <w:rStyle w:val="Hyperlink"/>
            <w:rFonts w:ascii="Times New Roman" w:hAnsi="Times New Roman" w:eastAsia="Times New Roman" w:cs="Times New Roman"/>
            <w:b w:val="0"/>
            <w:bCs w:val="0"/>
            <w:i w:val="0"/>
            <w:iCs w:val="0"/>
            <w:caps w:val="0"/>
            <w:smallCaps w:val="0"/>
            <w:noProof w:val="0"/>
            <w:sz w:val="22"/>
            <w:szCs w:val="22"/>
            <w:lang w:val="nl"/>
          </w:rPr>
          <w:t>https://www.rijksoverheid.nl/onderwerpen/privacy-en-persoonsgegevens/privacyregels-beschermen-persoonsgegevens#:~:text=De%20Algemene%20Verordening%20Gegevensbescherming%20(AVG,u%20daarover%20goed%20te%20informeren</w:t>
        </w:r>
      </w:hyperlink>
      <w:r w:rsidRPr="5B09ABA4" w:rsidR="6231ECFE">
        <w:rPr>
          <w:rFonts w:ascii="Times New Roman" w:hAnsi="Times New Roman" w:eastAsia="Times New Roman" w:cs="Times New Roman"/>
          <w:b w:val="0"/>
          <w:bCs w:val="0"/>
          <w:i w:val="0"/>
          <w:iCs w:val="0"/>
          <w:caps w:val="0"/>
          <w:smallCaps w:val="0"/>
          <w:noProof w:val="0"/>
          <w:color w:val="05103E"/>
          <w:sz w:val="22"/>
          <w:szCs w:val="22"/>
          <w:lang w:val="nl"/>
        </w:rPr>
        <w:t>.</w:t>
      </w:r>
    </w:p>
    <w:p w:rsidR="5B09ABA4" w:rsidP="5B09ABA4" w:rsidRDefault="5B09ABA4" w14:paraId="18051CA4" w14:textId="641F5006">
      <w:pPr>
        <w:pStyle w:val="Normal"/>
        <w:rPr>
          <w:rFonts w:ascii="Times New Roman" w:hAnsi="Times New Roman" w:eastAsia="Times New Roman" w:cs="Times New Roman"/>
          <w:b w:val="0"/>
          <w:bCs w:val="0"/>
          <w:i w:val="0"/>
          <w:iCs w:val="0"/>
          <w:caps w:val="0"/>
          <w:smallCaps w:val="0"/>
          <w:noProof w:val="0"/>
          <w:color w:val="05103E"/>
          <w:sz w:val="22"/>
          <w:szCs w:val="22"/>
          <w:lang w:val="nl"/>
        </w:rPr>
      </w:pPr>
    </w:p>
    <w:sectPr w:rsidR="00FF5870" w:rsidSect="00E54588">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5B09ABA4" w:rsidRDefault="5B09ABA4" w14:paraId="2F9558C1" w14:textId="0171F98A">
      <w:pPr>
        <w:spacing w:after="0" w:line="240" w:lineRule="auto"/>
      </w:pPr>
      <w:r>
        <w:separator/>
      </w:r>
    </w:p>
  </w:footnote>
  <w:footnote w:type="continuationSeparator" w:id="0">
    <w:p w:rsidR="5B09ABA4" w:rsidRDefault="5B09ABA4" w14:paraId="5096B3A5" w14:textId="396C12C9">
      <w:pPr>
        <w:spacing w:after="0" w:line="240" w:lineRule="auto"/>
      </w:pPr>
      <w:r>
        <w:continuationSeparator/>
      </w:r>
    </w:p>
  </w:footnote>
  <w:footnote w:id="16039">
    <w:p w:rsidR="5B09ABA4" w:rsidP="5B09ABA4" w:rsidRDefault="5B09ABA4" w14:paraId="07B4A10E" w14:textId="556420FD">
      <w:pPr>
        <w:pStyle w:val="FootnoteText"/>
        <w:bidi w:val="0"/>
        <w:ind w:firstLine="0"/>
      </w:pPr>
      <w:r w:rsidRPr="5B09ABA4">
        <w:rPr>
          <w:rStyle w:val="FootnoteReference"/>
          <w:rFonts w:ascii="Arial" w:hAnsi="Arial" w:eastAsia="Arial" w:cs="Arial"/>
          <w:sz w:val="20"/>
          <w:szCs w:val="20"/>
        </w:rPr>
        <w:footnoteRef/>
      </w:r>
      <w:r w:rsidRPr="5B09ABA4" w:rsidR="5B09ABA4">
        <w:rPr>
          <w:rFonts w:ascii="Arial" w:hAnsi="Arial" w:eastAsia="Arial" w:cs="Arial"/>
          <w:sz w:val="20"/>
          <w:szCs w:val="20"/>
        </w:rPr>
        <w:t xml:space="preserve"> </w:t>
      </w:r>
      <w:r w:rsidRPr="5B09ABA4" w:rsidR="5B09ABA4">
        <w:rPr>
          <w:rFonts w:ascii="Times New Roman" w:hAnsi="Times New Roman" w:eastAsia="Times New Roman" w:cs="Times New Roman"/>
          <w:i w:val="1"/>
          <w:iCs w:val="1"/>
          <w:noProof w:val="0"/>
          <w:color w:val="05103E"/>
          <w:lang w:val="nl"/>
        </w:rPr>
        <w:t>4 things you can do to keep yourself Cyber safe | CISA</w:t>
      </w:r>
      <w:r w:rsidRPr="5B09ABA4" w:rsidR="5B09ABA4">
        <w:rPr>
          <w:rFonts w:ascii="Times New Roman" w:hAnsi="Times New Roman" w:eastAsia="Times New Roman" w:cs="Times New Roman"/>
          <w:noProof w:val="0"/>
          <w:color w:val="05103E"/>
          <w:sz w:val="24"/>
          <w:szCs w:val="24"/>
          <w:lang w:val="nl"/>
        </w:rPr>
        <w:t xml:space="preserve">. (2022, 18 december). Cybersecurity and Infrastructure Security Agency CISA. </w:t>
      </w:r>
      <w:r w:rsidRPr="5B09ABA4" w:rsidR="5B09ABA4">
        <w:rPr>
          <w:rFonts w:ascii="Times New Roman" w:hAnsi="Times New Roman" w:eastAsia="Times New Roman" w:cs="Times New Roman"/>
          <w:noProof w:val="0"/>
          <w:color w:val="05103E"/>
          <w:lang w:val="nl"/>
        </w:rPr>
        <w:t>https://www.cisa.gov/news-events/news/4-things-you-can-do-keep-yourself-cyber-safe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
    <w:nsid w:val="4ac06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330F2A"/>
    <w:multiLevelType w:val="hybridMultilevel"/>
    <w:tmpl w:val="8A78A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85AC2"/>
    <w:multiLevelType w:val="multilevel"/>
    <w:tmpl w:val="33D03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396528"/>
    <w:multiLevelType w:val="multilevel"/>
    <w:tmpl w:val="EC065BC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4">
    <w:abstractNumId w:val="3"/>
  </w:num>
  <w:num w:numId="1" w16cid:durableId="1659571018">
    <w:abstractNumId w:val="1"/>
  </w:num>
  <w:num w:numId="2" w16cid:durableId="438649744">
    <w:abstractNumId w:val="2"/>
  </w:num>
  <w:num w:numId="3" w16cid:durableId="3054523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trackRevisions w:val="false"/>
  <w:defaultTabStop w:val="720"/>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870"/>
    <w:rsid w:val="00082467"/>
    <w:rsid w:val="00094399"/>
    <w:rsid w:val="000E115D"/>
    <w:rsid w:val="000F304C"/>
    <w:rsid w:val="00153803"/>
    <w:rsid w:val="00160575"/>
    <w:rsid w:val="001B4715"/>
    <w:rsid w:val="001E07CC"/>
    <w:rsid w:val="001F59E0"/>
    <w:rsid w:val="001F7745"/>
    <w:rsid w:val="0022103F"/>
    <w:rsid w:val="00233FD0"/>
    <w:rsid w:val="0023688E"/>
    <w:rsid w:val="00240054"/>
    <w:rsid w:val="002808C3"/>
    <w:rsid w:val="00295E0C"/>
    <w:rsid w:val="002D39D7"/>
    <w:rsid w:val="002E018E"/>
    <w:rsid w:val="003801A5"/>
    <w:rsid w:val="003805B3"/>
    <w:rsid w:val="003D2BA6"/>
    <w:rsid w:val="003E0F6D"/>
    <w:rsid w:val="003F4449"/>
    <w:rsid w:val="004030D8"/>
    <w:rsid w:val="004665F7"/>
    <w:rsid w:val="0048A3BB"/>
    <w:rsid w:val="004C72C2"/>
    <w:rsid w:val="00501C00"/>
    <w:rsid w:val="0054780E"/>
    <w:rsid w:val="005B3A2F"/>
    <w:rsid w:val="00616E8C"/>
    <w:rsid w:val="00652B0F"/>
    <w:rsid w:val="00654519"/>
    <w:rsid w:val="0069510B"/>
    <w:rsid w:val="006F6DF4"/>
    <w:rsid w:val="00723EC1"/>
    <w:rsid w:val="00724370"/>
    <w:rsid w:val="00737C51"/>
    <w:rsid w:val="00760700"/>
    <w:rsid w:val="0076324C"/>
    <w:rsid w:val="0079640E"/>
    <w:rsid w:val="007F26F9"/>
    <w:rsid w:val="00821CE4"/>
    <w:rsid w:val="0087CC9C"/>
    <w:rsid w:val="009127C2"/>
    <w:rsid w:val="00A85448"/>
    <w:rsid w:val="00AB3EA1"/>
    <w:rsid w:val="00B8095C"/>
    <w:rsid w:val="00BA07D1"/>
    <w:rsid w:val="00BD0D36"/>
    <w:rsid w:val="00BD75E0"/>
    <w:rsid w:val="00BE53C6"/>
    <w:rsid w:val="00C07C34"/>
    <w:rsid w:val="00C7411A"/>
    <w:rsid w:val="00CA6557"/>
    <w:rsid w:val="00D97D61"/>
    <w:rsid w:val="00DA0893"/>
    <w:rsid w:val="00E509E1"/>
    <w:rsid w:val="00E54588"/>
    <w:rsid w:val="00E63F08"/>
    <w:rsid w:val="00ED70CD"/>
    <w:rsid w:val="00F61684"/>
    <w:rsid w:val="00F73DF9"/>
    <w:rsid w:val="00FF5870"/>
    <w:rsid w:val="0162C141"/>
    <w:rsid w:val="01811E3A"/>
    <w:rsid w:val="019360C3"/>
    <w:rsid w:val="02664CE7"/>
    <w:rsid w:val="026E2AA0"/>
    <w:rsid w:val="028C9508"/>
    <w:rsid w:val="02A354C4"/>
    <w:rsid w:val="032F7038"/>
    <w:rsid w:val="03A49195"/>
    <w:rsid w:val="03CD0990"/>
    <w:rsid w:val="0418B5EF"/>
    <w:rsid w:val="04360C31"/>
    <w:rsid w:val="04B9BC47"/>
    <w:rsid w:val="058878AA"/>
    <w:rsid w:val="05C66F1A"/>
    <w:rsid w:val="069FC505"/>
    <w:rsid w:val="0780E008"/>
    <w:rsid w:val="07FF0064"/>
    <w:rsid w:val="0BF603A4"/>
    <w:rsid w:val="0D264BA9"/>
    <w:rsid w:val="0D60AD99"/>
    <w:rsid w:val="0D6C182E"/>
    <w:rsid w:val="0DC3C61A"/>
    <w:rsid w:val="0E2DE12A"/>
    <w:rsid w:val="0EF13F3D"/>
    <w:rsid w:val="0F80244E"/>
    <w:rsid w:val="0F860838"/>
    <w:rsid w:val="0FC5AF1B"/>
    <w:rsid w:val="10052C3B"/>
    <w:rsid w:val="10814882"/>
    <w:rsid w:val="10873F83"/>
    <w:rsid w:val="1135CB87"/>
    <w:rsid w:val="116E0C42"/>
    <w:rsid w:val="1184B37E"/>
    <w:rsid w:val="119F2F8A"/>
    <w:rsid w:val="12338604"/>
    <w:rsid w:val="126CFADA"/>
    <w:rsid w:val="12DD8FED"/>
    <w:rsid w:val="12F5F701"/>
    <w:rsid w:val="12FB5BD0"/>
    <w:rsid w:val="133F2B88"/>
    <w:rsid w:val="13633810"/>
    <w:rsid w:val="14B7012F"/>
    <w:rsid w:val="160D2C4E"/>
    <w:rsid w:val="162E4C6D"/>
    <w:rsid w:val="164317AA"/>
    <w:rsid w:val="1675B778"/>
    <w:rsid w:val="16783053"/>
    <w:rsid w:val="169C6FA1"/>
    <w:rsid w:val="16FEBA38"/>
    <w:rsid w:val="1710F569"/>
    <w:rsid w:val="173EA6FD"/>
    <w:rsid w:val="173EA6FD"/>
    <w:rsid w:val="18EBB235"/>
    <w:rsid w:val="18F39FBB"/>
    <w:rsid w:val="18F39FBB"/>
    <w:rsid w:val="19095643"/>
    <w:rsid w:val="1912801B"/>
    <w:rsid w:val="19210711"/>
    <w:rsid w:val="19783B5C"/>
    <w:rsid w:val="19831579"/>
    <w:rsid w:val="1A2B01DB"/>
    <w:rsid w:val="1A794742"/>
    <w:rsid w:val="1AA0FAE3"/>
    <w:rsid w:val="1B505205"/>
    <w:rsid w:val="1BC08DD9"/>
    <w:rsid w:val="1C227AA6"/>
    <w:rsid w:val="1C6FE8D4"/>
    <w:rsid w:val="1CAFDC1E"/>
    <w:rsid w:val="1CD10223"/>
    <w:rsid w:val="1D0419E1"/>
    <w:rsid w:val="1D7942C4"/>
    <w:rsid w:val="1DB5CA89"/>
    <w:rsid w:val="1EBAD3D1"/>
    <w:rsid w:val="1EBDDDD8"/>
    <w:rsid w:val="1EDA701D"/>
    <w:rsid w:val="1F3202A9"/>
    <w:rsid w:val="1F8FC1CA"/>
    <w:rsid w:val="20152CD5"/>
    <w:rsid w:val="205EC121"/>
    <w:rsid w:val="208CE43B"/>
    <w:rsid w:val="20FC21EA"/>
    <w:rsid w:val="214544BC"/>
    <w:rsid w:val="21499B74"/>
    <w:rsid w:val="222261FD"/>
    <w:rsid w:val="223EA9BA"/>
    <w:rsid w:val="22670E41"/>
    <w:rsid w:val="22A6C69C"/>
    <w:rsid w:val="22AB732C"/>
    <w:rsid w:val="237E401A"/>
    <w:rsid w:val="23879C2B"/>
    <w:rsid w:val="2396D18D"/>
    <w:rsid w:val="2399C77F"/>
    <w:rsid w:val="23D763B4"/>
    <w:rsid w:val="23E7EE96"/>
    <w:rsid w:val="243C0956"/>
    <w:rsid w:val="251FB1FC"/>
    <w:rsid w:val="257442E6"/>
    <w:rsid w:val="25B66AB0"/>
    <w:rsid w:val="25C0E7EC"/>
    <w:rsid w:val="25C0E7EC"/>
    <w:rsid w:val="2607DFAF"/>
    <w:rsid w:val="263816C4"/>
    <w:rsid w:val="263DD1C8"/>
    <w:rsid w:val="265BD18D"/>
    <w:rsid w:val="267477E5"/>
    <w:rsid w:val="268075A5"/>
    <w:rsid w:val="2682DC3F"/>
    <w:rsid w:val="27085499"/>
    <w:rsid w:val="2788CD15"/>
    <w:rsid w:val="287638C3"/>
    <w:rsid w:val="28FD3F3F"/>
    <w:rsid w:val="28FF2F6E"/>
    <w:rsid w:val="29A36139"/>
    <w:rsid w:val="29B01E79"/>
    <w:rsid w:val="2AA593E6"/>
    <w:rsid w:val="2B104F58"/>
    <w:rsid w:val="2B196F28"/>
    <w:rsid w:val="2B598332"/>
    <w:rsid w:val="2B83DA42"/>
    <w:rsid w:val="2BF172A3"/>
    <w:rsid w:val="2C192D4E"/>
    <w:rsid w:val="2C283BEA"/>
    <w:rsid w:val="2C2BDC0A"/>
    <w:rsid w:val="2C5660C3"/>
    <w:rsid w:val="2C6B40AD"/>
    <w:rsid w:val="2C7A7D07"/>
    <w:rsid w:val="2C962F12"/>
    <w:rsid w:val="2CFC68AD"/>
    <w:rsid w:val="2D3CEE04"/>
    <w:rsid w:val="2D5CD27F"/>
    <w:rsid w:val="2D9C2D44"/>
    <w:rsid w:val="2DD2A091"/>
    <w:rsid w:val="2E540A6C"/>
    <w:rsid w:val="2F4EA1D5"/>
    <w:rsid w:val="2FA31E91"/>
    <w:rsid w:val="2FC7B72E"/>
    <w:rsid w:val="305895CB"/>
    <w:rsid w:val="310FD0F9"/>
    <w:rsid w:val="3116CFDE"/>
    <w:rsid w:val="31D96F50"/>
    <w:rsid w:val="32B70349"/>
    <w:rsid w:val="33A6A2BB"/>
    <w:rsid w:val="3406469E"/>
    <w:rsid w:val="341EE23F"/>
    <w:rsid w:val="35460782"/>
    <w:rsid w:val="35A62D20"/>
    <w:rsid w:val="35A7293F"/>
    <w:rsid w:val="36205BEB"/>
    <w:rsid w:val="36362EBC"/>
    <w:rsid w:val="3692028D"/>
    <w:rsid w:val="36BAA8A4"/>
    <w:rsid w:val="36E24FB2"/>
    <w:rsid w:val="37305E03"/>
    <w:rsid w:val="377ACE8B"/>
    <w:rsid w:val="377E5EA2"/>
    <w:rsid w:val="390E4BB5"/>
    <w:rsid w:val="390E6D64"/>
    <w:rsid w:val="391A2F03"/>
    <w:rsid w:val="3926B87A"/>
    <w:rsid w:val="3A0B7310"/>
    <w:rsid w:val="3BB5D99D"/>
    <w:rsid w:val="3C946A3C"/>
    <w:rsid w:val="3D2D7526"/>
    <w:rsid w:val="3D3222A7"/>
    <w:rsid w:val="3DC69859"/>
    <w:rsid w:val="3DE21D9B"/>
    <w:rsid w:val="3E88F009"/>
    <w:rsid w:val="3EDEE433"/>
    <w:rsid w:val="3EF0AFF7"/>
    <w:rsid w:val="3F40EC12"/>
    <w:rsid w:val="3F6268BA"/>
    <w:rsid w:val="3F643AE1"/>
    <w:rsid w:val="3F7167A4"/>
    <w:rsid w:val="400571B7"/>
    <w:rsid w:val="40174C34"/>
    <w:rsid w:val="40BAF384"/>
    <w:rsid w:val="421235CA"/>
    <w:rsid w:val="421F58B2"/>
    <w:rsid w:val="422D1D9C"/>
    <w:rsid w:val="4246CC13"/>
    <w:rsid w:val="4284B028"/>
    <w:rsid w:val="42B58EBE"/>
    <w:rsid w:val="4343127B"/>
    <w:rsid w:val="4385AC18"/>
    <w:rsid w:val="43902954"/>
    <w:rsid w:val="43BF0839"/>
    <w:rsid w:val="4496F147"/>
    <w:rsid w:val="457BD252"/>
    <w:rsid w:val="45AEF62C"/>
    <w:rsid w:val="46DB3A27"/>
    <w:rsid w:val="47401579"/>
    <w:rsid w:val="47F9E48F"/>
    <w:rsid w:val="48B65B63"/>
    <w:rsid w:val="4914C670"/>
    <w:rsid w:val="49A3AD9E"/>
    <w:rsid w:val="49FF2BC4"/>
    <w:rsid w:val="4A1076F4"/>
    <w:rsid w:val="4A739483"/>
    <w:rsid w:val="4AC84F15"/>
    <w:rsid w:val="4B294DA6"/>
    <w:rsid w:val="4B3445CE"/>
    <w:rsid w:val="4B9AFC25"/>
    <w:rsid w:val="4BD68F98"/>
    <w:rsid w:val="4C7B6D79"/>
    <w:rsid w:val="4C93BEE9"/>
    <w:rsid w:val="4CA03903"/>
    <w:rsid w:val="4CA03903"/>
    <w:rsid w:val="4D612522"/>
    <w:rsid w:val="4D77A0B6"/>
    <w:rsid w:val="4D79E732"/>
    <w:rsid w:val="4DAF0E6B"/>
    <w:rsid w:val="4E3C0964"/>
    <w:rsid w:val="4EAA4AC8"/>
    <w:rsid w:val="4ED16EA2"/>
    <w:rsid w:val="4F16A3FA"/>
    <w:rsid w:val="4FF28FF1"/>
    <w:rsid w:val="50432BCD"/>
    <w:rsid w:val="506C1CA6"/>
    <w:rsid w:val="50BE298C"/>
    <w:rsid w:val="50CDCF62"/>
    <w:rsid w:val="51128112"/>
    <w:rsid w:val="512C7BE5"/>
    <w:rsid w:val="519ADC32"/>
    <w:rsid w:val="5245D11C"/>
    <w:rsid w:val="5254C6E8"/>
    <w:rsid w:val="52BA77B1"/>
    <w:rsid w:val="52BA77B1"/>
    <w:rsid w:val="53D2447C"/>
    <w:rsid w:val="53E07D96"/>
    <w:rsid w:val="53FC8C8B"/>
    <w:rsid w:val="556C3707"/>
    <w:rsid w:val="557D71DE"/>
    <w:rsid w:val="55FF5590"/>
    <w:rsid w:val="568FB12C"/>
    <w:rsid w:val="569B15BD"/>
    <w:rsid w:val="56AE2BD5"/>
    <w:rsid w:val="56CDE952"/>
    <w:rsid w:val="56D68182"/>
    <w:rsid w:val="5705A37F"/>
    <w:rsid w:val="5721D7D4"/>
    <w:rsid w:val="575EFDAE"/>
    <w:rsid w:val="5868836A"/>
    <w:rsid w:val="5868836A"/>
    <w:rsid w:val="5879BE41"/>
    <w:rsid w:val="5879BE41"/>
    <w:rsid w:val="591DA4B4"/>
    <w:rsid w:val="598D1D80"/>
    <w:rsid w:val="59B8F0F4"/>
    <w:rsid w:val="59FBB153"/>
    <w:rsid w:val="5AEB60C7"/>
    <w:rsid w:val="5B095195"/>
    <w:rsid w:val="5B09ABA4"/>
    <w:rsid w:val="5C89053C"/>
    <w:rsid w:val="5CF1571D"/>
    <w:rsid w:val="5D0394F6"/>
    <w:rsid w:val="5DDB028D"/>
    <w:rsid w:val="5E1AB203"/>
    <w:rsid w:val="5E3904D1"/>
    <w:rsid w:val="5E3904D1"/>
    <w:rsid w:val="5E564243"/>
    <w:rsid w:val="5EB91716"/>
    <w:rsid w:val="5EBEBD27"/>
    <w:rsid w:val="5EF7940B"/>
    <w:rsid w:val="5F367D70"/>
    <w:rsid w:val="5F6CBEE2"/>
    <w:rsid w:val="602F0E4C"/>
    <w:rsid w:val="6083EC00"/>
    <w:rsid w:val="609F7144"/>
    <w:rsid w:val="61CB040E"/>
    <w:rsid w:val="61F28D14"/>
    <w:rsid w:val="62284EF9"/>
    <w:rsid w:val="6231B2B8"/>
    <w:rsid w:val="6231ECFE"/>
    <w:rsid w:val="6233B1BA"/>
    <w:rsid w:val="628DA772"/>
    <w:rsid w:val="6293540A"/>
    <w:rsid w:val="62C50734"/>
    <w:rsid w:val="63D0E04B"/>
    <w:rsid w:val="642A61B3"/>
    <w:rsid w:val="64B51366"/>
    <w:rsid w:val="64DD7AC0"/>
    <w:rsid w:val="64F3D16E"/>
    <w:rsid w:val="655FEFBB"/>
    <w:rsid w:val="65AD39CA"/>
    <w:rsid w:val="65DB1D67"/>
    <w:rsid w:val="65E437EC"/>
    <w:rsid w:val="65E6E712"/>
    <w:rsid w:val="6628F006"/>
    <w:rsid w:val="668D3C85"/>
    <w:rsid w:val="66AA5FF6"/>
    <w:rsid w:val="66AD7F12"/>
    <w:rsid w:val="66E2D6D3"/>
    <w:rsid w:val="675172FC"/>
    <w:rsid w:val="67F58BA3"/>
    <w:rsid w:val="68921745"/>
    <w:rsid w:val="689E4380"/>
    <w:rsid w:val="690408DE"/>
    <w:rsid w:val="694A1B27"/>
    <w:rsid w:val="69B6566D"/>
    <w:rsid w:val="69C4DD47"/>
    <w:rsid w:val="69E998FF"/>
    <w:rsid w:val="6A1DB099"/>
    <w:rsid w:val="6A3360DE"/>
    <w:rsid w:val="6A9914A7"/>
    <w:rsid w:val="6B06E300"/>
    <w:rsid w:val="6B30AC73"/>
    <w:rsid w:val="6B9D1F99"/>
    <w:rsid w:val="6BC09CF9"/>
    <w:rsid w:val="6C13D02E"/>
    <w:rsid w:val="6CA21D63"/>
    <w:rsid w:val="6CAFA856"/>
    <w:rsid w:val="6CBDD07D"/>
    <w:rsid w:val="6CE1632E"/>
    <w:rsid w:val="6D057F72"/>
    <w:rsid w:val="6D1F89F2"/>
    <w:rsid w:val="6D38EFFA"/>
    <w:rsid w:val="6E86ABEF"/>
    <w:rsid w:val="6E9B2725"/>
    <w:rsid w:val="6EF0395A"/>
    <w:rsid w:val="6FEAAF50"/>
    <w:rsid w:val="7020E023"/>
    <w:rsid w:val="7020E023"/>
    <w:rsid w:val="7058DA83"/>
    <w:rsid w:val="707DB31D"/>
    <w:rsid w:val="708C09BB"/>
    <w:rsid w:val="708D1DFF"/>
    <w:rsid w:val="70EE9332"/>
    <w:rsid w:val="7132B663"/>
    <w:rsid w:val="716FB233"/>
    <w:rsid w:val="719467B1"/>
    <w:rsid w:val="727D65C7"/>
    <w:rsid w:val="73002410"/>
    <w:rsid w:val="733CFA3B"/>
    <w:rsid w:val="749120FD"/>
    <w:rsid w:val="7536DE12"/>
    <w:rsid w:val="76512CD0"/>
    <w:rsid w:val="7659F0D4"/>
    <w:rsid w:val="767FCC14"/>
    <w:rsid w:val="76A3D782"/>
    <w:rsid w:val="76D2AE73"/>
    <w:rsid w:val="77E24054"/>
    <w:rsid w:val="77F4F7E7"/>
    <w:rsid w:val="78E66831"/>
    <w:rsid w:val="78F3714B"/>
    <w:rsid w:val="797F3E3D"/>
    <w:rsid w:val="7A477B3E"/>
    <w:rsid w:val="7A623625"/>
    <w:rsid w:val="7A823892"/>
    <w:rsid w:val="7ABE9482"/>
    <w:rsid w:val="7B1C70CC"/>
    <w:rsid w:val="7BE2C7C2"/>
    <w:rsid w:val="7C51E683"/>
    <w:rsid w:val="7C7F1BFD"/>
    <w:rsid w:val="7CC02EB3"/>
    <w:rsid w:val="7D02EA9C"/>
    <w:rsid w:val="7DF9333A"/>
    <w:rsid w:val="7E092012"/>
    <w:rsid w:val="7E0A9143"/>
    <w:rsid w:val="7E497D77"/>
    <w:rsid w:val="7FADE01E"/>
    <w:rsid w:val="7FEFAE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4241"/>
  <w15:docId w15:val="{3BF0A6EF-D202-4255-A73D-F021F5585C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a" w:customStyle="1">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E115D"/>
    <w:pPr>
      <w:ind w:left="720"/>
      <w:contextualSpacing/>
    </w:pPr>
  </w:style>
  <w:style w:type="table" w:styleId="TableGrid">
    <w:name w:val="Table Grid"/>
    <w:basedOn w:val="TableNormal"/>
    <w:uiPriority w:val="39"/>
    <w:rsid w:val="00E54588"/>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856508">
      <w:bodyDiv w:val="1"/>
      <w:marLeft w:val="0"/>
      <w:marRight w:val="0"/>
      <w:marTop w:val="0"/>
      <w:marBottom w:val="0"/>
      <w:divBdr>
        <w:top w:val="none" w:sz="0" w:space="0" w:color="auto"/>
        <w:left w:val="none" w:sz="0" w:space="0" w:color="auto"/>
        <w:bottom w:val="none" w:sz="0" w:space="0" w:color="auto"/>
        <w:right w:val="none" w:sz="0" w:space="0" w:color="auto"/>
      </w:divBdr>
    </w:div>
    <w:div w:id="1290017913">
      <w:bodyDiv w:val="1"/>
      <w:marLeft w:val="0"/>
      <w:marRight w:val="0"/>
      <w:marTop w:val="0"/>
      <w:marBottom w:val="0"/>
      <w:divBdr>
        <w:top w:val="none" w:sz="0" w:space="0" w:color="auto"/>
        <w:left w:val="none" w:sz="0" w:space="0" w:color="auto"/>
        <w:bottom w:val="none" w:sz="0" w:space="0" w:color="auto"/>
        <w:right w:val="none" w:sz="0" w:space="0" w:color="auto"/>
      </w:divBdr>
    </w:div>
    <w:div w:id="1858153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jpg" Id="Rff004b91297b4dd7" /><Relationship Type="http://schemas.openxmlformats.org/officeDocument/2006/relationships/hyperlink" Target="https://www.sdgnederland.nl/SDG/2-geen-honger/" TargetMode="External" Id="R22e8d660c1d94af0" /><Relationship Type="http://schemas.openxmlformats.org/officeDocument/2006/relationships/hyperlink" Target="https://www.cisa.gov/news-events/news/4-things-you-can-do-keep-yourself-cyber-safe" TargetMode="External" Id="R3ed860cd35e24e22" /><Relationship Type="http://schemas.openxmlformats.org/officeDocument/2006/relationships/hyperlink" Target="https://www.autoriteitpersoonsgegevens.nl/themas/basis-avg/privacy-en-persoonsgegevens/privacywetgeving" TargetMode="External" Id="R41d82d956a834b22" /><Relationship Type="http://schemas.openxmlformats.org/officeDocument/2006/relationships/hyperlink" Target="https://www.rijksoverheid.nl/onderwerpen/privacy-en-persoonsgegevens/privacyregels-beschermen-persoonsgegevens" TargetMode="External" Id="Rab8ae5b6b852427d" /><Relationship Type="http://schemas.openxmlformats.org/officeDocument/2006/relationships/footnotes" Target="footnotes.xml" Id="R44ba53c3e0834b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AE8FA926BE894C993CB6F9C88D0002" ma:contentTypeVersion="9" ma:contentTypeDescription="Een nieuw document maken." ma:contentTypeScope="" ma:versionID="6a71259eb121d712ec31abca9aa12391">
  <xsd:schema xmlns:xsd="http://www.w3.org/2001/XMLSchema" xmlns:xs="http://www.w3.org/2001/XMLSchema" xmlns:p="http://schemas.microsoft.com/office/2006/metadata/properties" xmlns:ns2="2e6a277a-0e69-475f-a583-91f4169d89b1" xmlns:ns3="bb873940-4d18-4ee4-8185-c6c8e8f05e75" targetNamespace="http://schemas.microsoft.com/office/2006/metadata/properties" ma:root="true" ma:fieldsID="9a70b4d1a57585aeb018902dc9d0f8d0" ns2:_="" ns3:_="">
    <xsd:import namespace="2e6a277a-0e69-475f-a583-91f4169d89b1"/>
    <xsd:import namespace="bb873940-4d18-4ee4-8185-c6c8e8f05e7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a277a-0e69-475f-a583-91f4169d89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873940-4d18-4ee4-8185-c6c8e8f05e7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a517897-235d-4922-9f1f-abe9b92d77b9}" ma:internalName="TaxCatchAll" ma:showField="CatchAllData" ma:web="bb873940-4d18-4ee4-8185-c6c8e8f05e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b873940-4d18-4ee4-8185-c6c8e8f05e75" xsi:nil="true"/>
    <lcf76f155ced4ddcb4097134ff3c332f xmlns="2e6a277a-0e69-475f-a583-91f4169d89b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E8FD56-E3D1-497D-814D-9CA78A002AB2}">
  <ds:schemaRefs>
    <ds:schemaRef ds:uri="http://schemas.microsoft.com/office/2006/metadata/contentType"/>
    <ds:schemaRef ds:uri="http://schemas.microsoft.com/office/2006/metadata/properties/metaAttributes"/>
    <ds:schemaRef ds:uri="http://www.w3.org/2000/xmlns/"/>
    <ds:schemaRef ds:uri="http://www.w3.org/2001/XMLSchema"/>
    <ds:schemaRef ds:uri="2e6a277a-0e69-475f-a583-91f4169d89b1"/>
    <ds:schemaRef ds:uri="bb873940-4d18-4ee4-8185-c6c8e8f05e7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0CD6A4-39F5-47E1-9516-98C5772009B0}">
  <ds:schemaRefs>
    <ds:schemaRef ds:uri="http://schemas.microsoft.com/sharepoint/v3/contenttype/forms"/>
  </ds:schemaRefs>
</ds:datastoreItem>
</file>

<file path=customXml/itemProps3.xml><?xml version="1.0" encoding="utf-8"?>
<ds:datastoreItem xmlns:ds="http://schemas.openxmlformats.org/officeDocument/2006/customXml" ds:itemID="{F8EE3EF2-8C2E-451B-BFD9-EB866D4FC6CC}">
  <ds:schemaRefs>
    <ds:schemaRef ds:uri="http://schemas.microsoft.com/office/2006/metadata/properties"/>
    <ds:schemaRef ds:uri="http://www.w3.org/2000/xmlns/"/>
    <ds:schemaRef ds:uri="bb873940-4d18-4ee4-8185-c6c8e8f05e75"/>
    <ds:schemaRef ds:uri="http://www.w3.org/2001/XMLSchema-instance"/>
    <ds:schemaRef ds:uri="2e6a277a-0e69-475f-a583-91f4169d89b1"/>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Haagse Hogeschool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Becker, P.G.</dc:creator>
  <keywords/>
  <lastModifiedBy>Yasir Kadhim (23095997)</lastModifiedBy>
  <revision>32</revision>
  <dcterms:created xsi:type="dcterms:W3CDTF">2023-09-08T16:55:00.0000000Z</dcterms:created>
  <dcterms:modified xsi:type="dcterms:W3CDTF">2023-10-26T10:22:55.7152734Z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0x01010006AE8FA926BE894C993CB6F9C88D0002</vt:lpwstr>
  </property>
  <property fmtid="{D5CDD505-2E9C-101B-9397-08002B2CF9AE}" pid="3" name="MediaServiceImageTags">
    <vt:lpwstr/>
  </property>
</Properties>
</file>