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SchoolOS Documentation &amp; Governance Standard</w:t>
      </w:r>
    </w:p>
    <w:p>
      <w:r>
        <w:rPr>
          <w:b/>
        </w:rPr>
        <w:t xml:space="preserve">Document ID: </w:t>
      </w:r>
      <w:r>
        <w:t>DOC-000</w:t>
        <w:br/>
        <w:t>Version: 0.1 Draft</w:t>
        <w:br/>
        <w:t>Status: Draft</w:t>
        <w:br/>
        <w:t>Project: SchoolOS</w:t>
        <w:br/>
      </w:r>
    </w:p>
    <w:p>
      <w:pPr>
        <w:pStyle w:val="Heading1"/>
      </w:pPr>
      <w:r>
        <w:t>Purpose</w:t>
      </w:r>
    </w:p>
    <w:p>
      <w:r>
        <w:t>This document defines the documentation, governance, quality, and engineering standards for the SchoolOS programme. It serves as the governing standard for all project documentation, repositories, development practices, and approvals.</w:t>
      </w:r>
    </w:p>
    <w:p>
      <w:pPr>
        <w:pStyle w:val="Heading2"/>
      </w:pPr>
      <w:r>
        <w:t>1. Scope</w:t>
      </w:r>
    </w:p>
    <w:p>
      <w:r>
        <w:t>Applies to all documentation, repositories, code, designs, architecture, testing, deployment, and governance artefacts.</w:t>
      </w:r>
    </w:p>
    <w:p>
      <w:pPr>
        <w:pStyle w:val="Heading2"/>
      </w:pPr>
      <w:r>
        <w:t>2. Documentation Principles</w:t>
      </w:r>
    </w:p>
    <w:p>
      <w:r>
        <w:t>Accuracy, consistency, traceability, version control, review before approval, and continuous improvement.</w:t>
      </w:r>
    </w:p>
    <w:p>
      <w:pPr>
        <w:pStyle w:val="Heading2"/>
      </w:pPr>
      <w:r>
        <w:t>3. Document Lifecycle</w:t>
      </w:r>
    </w:p>
    <w:p>
      <w:r>
        <w:t>Draft → In Review → Approved → Superseded → Archived.</w:t>
      </w:r>
    </w:p>
    <w:p>
      <w:pPr>
        <w:pStyle w:val="Heading2"/>
      </w:pPr>
      <w:r>
        <w:t>4. Document Numbering</w:t>
      </w:r>
    </w:p>
    <w:p>
      <w:r>
        <w:t>DOC, PRD, ADR, FR, NFR, US, UI, API, DB, SEC, TC, RISK, BO prefixes.</w:t>
      </w:r>
    </w:p>
    <w:p>
      <w:pPr>
        <w:pStyle w:val="Heading2"/>
      </w:pPr>
      <w:r>
        <w:t>5. Versioning</w:t>
      </w:r>
    </w:p>
    <w:p>
      <w:r>
        <w:t>0.1 draft, 0.5 review, 0.9 final review, 1.0 approved, 1.x minor, 2.0 major.</w:t>
      </w:r>
    </w:p>
    <w:p>
      <w:pPr>
        <w:pStyle w:val="Heading2"/>
      </w:pPr>
      <w:r>
        <w:t>6. Metadata</w:t>
      </w:r>
    </w:p>
    <w:p>
      <w:r>
        <w:t>Every document shall include ID, title, owner, reviewer, approver, version, status, classification, dates, related documents.</w:t>
      </w:r>
    </w:p>
    <w:p>
      <w:pPr>
        <w:pStyle w:val="Heading2"/>
      </w:pPr>
      <w:r>
        <w:t>7. Writing Standard</w:t>
      </w:r>
    </w:p>
    <w:p>
      <w:r>
        <w:t>Professional language, numbered headings, tables where appropriate, references and appendices.</w:t>
      </w:r>
    </w:p>
    <w:p>
      <w:pPr>
        <w:pStyle w:val="Heading2"/>
      </w:pPr>
      <w:r>
        <w:t>8. Repository Standards</w:t>
      </w:r>
    </w:p>
    <w:p>
      <w:r>
        <w:t>One repository per major domain. Markdown source with exportable DOCX/PDF.</w:t>
      </w:r>
    </w:p>
    <w:p>
      <w:pPr>
        <w:pStyle w:val="Heading2"/>
      </w:pPr>
      <w:r>
        <w:t>9. Folder Structure</w:t>
      </w:r>
    </w:p>
    <w:p>
      <w:r>
        <w:t>Discovery, Product, Architecture, UX, Engineering, Testing, Operations, PMO.</w:t>
      </w:r>
    </w:p>
    <w:p>
      <w:pPr>
        <w:pStyle w:val="Heading2"/>
      </w:pPr>
      <w:r>
        <w:t>10. Git Standards</w:t>
      </w:r>
    </w:p>
    <w:p>
      <w:r>
        <w:t>Feature branches, pull requests, code reviews, semantic commit messages.</w:t>
      </w:r>
    </w:p>
    <w:p>
      <w:pPr>
        <w:pStyle w:val="Heading2"/>
      </w:pPr>
      <w:r>
        <w:t>11. Branch Strategy</w:t>
      </w:r>
    </w:p>
    <w:p>
      <w:r>
        <w:t>main, develop, feature/*, hotfix/*, release/*.</w:t>
      </w:r>
    </w:p>
    <w:p>
      <w:pPr>
        <w:pStyle w:val="Heading2"/>
      </w:pPr>
      <w:r>
        <w:t>12. Change Management</w:t>
      </w:r>
    </w:p>
    <w:p>
      <w:r>
        <w:t>All significant changes require an ADR and version increment.</w:t>
      </w:r>
    </w:p>
    <w:p>
      <w:pPr>
        <w:pStyle w:val="Heading2"/>
      </w:pPr>
      <w:r>
        <w:t>13. Requirements Traceability</w:t>
      </w:r>
    </w:p>
    <w:p>
      <w:r>
        <w:t>Business Objectives map to Functional Requirements, User Stories, UI, Tests, and Releases.</w:t>
      </w:r>
    </w:p>
    <w:p>
      <w:pPr>
        <w:pStyle w:val="Heading2"/>
      </w:pPr>
      <w:r>
        <w:t>14. Quality Gates</w:t>
      </w:r>
    </w:p>
    <w:p>
      <w:r>
        <w:t>Peer review, architecture review, product approval before implementation.</w:t>
      </w:r>
    </w:p>
    <w:p>
      <w:pPr>
        <w:pStyle w:val="Heading2"/>
      </w:pPr>
      <w:r>
        <w:t>15. Security</w:t>
      </w:r>
    </w:p>
    <w:p>
      <w:r>
        <w:t>Least privilege, RBAC, secure secrets handling, audit logging.</w:t>
      </w:r>
    </w:p>
    <w:p>
      <w:pPr>
        <w:pStyle w:val="Heading2"/>
      </w:pPr>
      <w:r>
        <w:t>16. Review Checklist</w:t>
      </w:r>
    </w:p>
    <w:p>
      <w:r>
        <w:t>Completeness, consistency, grammar, traceability, approvals.</w:t>
      </w:r>
    </w:p>
    <w:p>
      <w:pPr>
        <w:pStyle w:val="Heading2"/>
      </w:pPr>
      <w:r>
        <w:t>17. Approval Workflow</w:t>
      </w:r>
    </w:p>
    <w:p>
      <w:r>
        <w:t>Author → Technical Review → Product Owner Approval.</w:t>
      </w:r>
    </w:p>
    <w:p>
      <w:pPr>
        <w:pStyle w:val="Heading2"/>
      </w:pPr>
      <w:r>
        <w:t>18. Continuous Improvement</w:t>
      </w:r>
    </w:p>
    <w:p>
      <w:r>
        <w:t>Standards reviewed each major release.</w:t>
      </w:r>
    </w:p>
    <w:p>
      <w:pPr>
        <w:pStyle w:val="Heading1"/>
      </w:pPr>
      <w:r>
        <w:t>Appendix A - Naming Examples</w:t>
      </w:r>
    </w:p>
    <w:p>
      <w:r>
        <w:t>DOC-001 Project Charter</w:t>
        <w:br/>
        <w:t>PRD-001 Product Requirements</w:t>
        <w:br/>
        <w:t>ADR-001 Architecture Decision</w:t>
        <w:br/>
        <w:t>FR-001 Functional Requirement</w:t>
        <w:br/>
        <w:t>US-001 User Story</w:t>
        <w:br/>
        <w:t>TC-001 Test Case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