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Hello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Hello — Lesson 2 (Asking how someone is)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2 (Asking how someone 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Our names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Our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Our bodies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1 (Parts of the body)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1 (Parts of the body)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My hobbies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1 (School places)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1 (School places)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Classroom instructions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school things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Colours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Colours — Lesson 2 (Colours of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2 (Colours of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Break time activities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1 (Family members)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1 (Family members)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 Jobs — Lesson 2 (Talking about jobs)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2 (Talking about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13 — My house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1 (Rooms in a house)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1 (Rooms in a house)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 — My bedroom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 My bedroom — Lesson 2 (How many pieces)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2 (How many pieces)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15 — At the dining table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 — My pets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2 (How many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 My pets — Lesson 2 (How many pets)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17 — Our toys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1 (Naming toys)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1 (Naming toys)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Playing and doing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19 — Outdoor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the zoo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Chữa bài &amp;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