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Đạo đức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Biết ơn người lao động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BIẾT ƠN NGƯỜI LAO ĐỘNG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dùng thiết bị số có giờ giấc, biết giữ gìn đồ dùng và tài sản chung.</w:t>
            </w:r>
            <w:r>
              <w:rPr>
                <w:rFonts w:ascii="Times New Roman" w:hAnsi="Times New Roman" w:eastAsia="Times New Roman"/>
                <w:sz w:val="17"/>
              </w:rPr>
              <w:br/>
              <w:t xml:space="preserve">QPAN: Giáo dục lòng biết ơn anh hùng, liệt sĩ, người có công với cách mạng;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BIẾT ƠN NGƯỜI LAO ĐỘNG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BIẾT ƠN NGƯỜI LAO ĐỘNG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BIẾT ƠN NGƯỜI LAO ĐỘNG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Cảm thông, giúp đỡ người gặp khó khăn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CẢM THÔNG, GIÚP ĐỠ NGƯỜI GẶP KHÓ KHĂN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trẻ em có quyền được bảo vệ trên môi trường số; biết lên tiếng nhờ người lớn khi thấy bạn bị trêu chọc trên mạng.</w:t>
            </w:r>
            <w:r>
              <w:rPr>
                <w:rFonts w:ascii="Times New Roman" w:hAnsi="Times New Roman" w:eastAsia="Times New Roman"/>
                <w:sz w:val="17"/>
              </w:rPr>
              <w:br/>
              <w:t xml:space="preserve">QPAN: Giáo dục tinh thần đoàn kết, yêu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CẢM THÔNG, GIÚP ĐỠ NGƯỜI GẶP KHÓ KHĂN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CẢM THÔNG, GIÚP ĐỠ NGƯỜI GẶP KHÓ KHĂN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CẢM THÔNG, GIÚP ĐỠ NGƯỜI GẶP KHÓ KHĂN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THỰC HÀNH KĨ NĂNG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Yêu lao động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YÊU LAO ĐỘNG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dùng thiết bị số có giờ giấc, biết giữ gìn đồ dùng và tài sản chung.</w:t>
            </w:r>
            <w:r>
              <w:rPr>
                <w:rFonts w:ascii="Times New Roman" w:hAnsi="Times New Roman" w:eastAsia="Times New Roman"/>
                <w:sz w:val="17"/>
              </w:rPr>
              <w:br/>
              <w:t xml:space="preserve">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YÊU LAO ĐỘNG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YÊU LAO ĐỘNG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YÊU LAO ĐỘNG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Tôn trọng tài sản của người khác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TÔN TRỌNG TÀI SẢN CỦA NGƯỜI KHÁC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hợp tác và chia sẻ: biết cảm thông, giúp đỡ bạn và làm việc cùng nhau.</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TÔN TRỌNG TÀI SẢN CỦA NGƯỜI KHÁC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TÔN TRỌNG TÀI SẢN CỦA NGƯỜI KHÁC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chuyển tiết thực hành cuối HKI lên tuần 17 để Bài 05 (3 tiết) học liền mạch tuần 18–20.</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Bảo vệ của công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05: BẢO VỆ CỦA CÔNG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05: BẢO VỆ CỦA CÔNG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05: BẢO VỆ CỦA CÔNG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Thiết lập và duy trì quan hệ bạn bè</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06: THIẾT LẬP QUAN HỆ BẠN BÈ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ứng xử với thầy cô, bạn bè trên mạng cũng lễ phép như khi gặp trực tiếp.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06: THIẾT LẬP QUAN HỆ BẠN BÈ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DUY TRÌ QUAN HỆ BẠN BÈ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ứng xử với thầy cô, bạn bè trên mạng cũng lễ phép như khi gặp trực tiếp.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DUY TRÌ QUAN HỆ BẠN BÈ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DUY TRÌ QUAN HỆ BẠN BÈ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chuyển tiết ôn tập giữa HKII lên tuần 26 để Bài 08 (4 tiết) học liền mạch tuần 27–30.</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Quý trọng đồng tiền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08: QUÝ TRỌNG ĐỒNG TIỀN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08: QUÝ TRỌNG ĐỒNG TIỀN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QUÝ TRỌNG ĐỒNG TIỀN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QUÝ TRỌNG ĐỒNG TIỀN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Quyền và bổn phận của trẻ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QUYỀN VÀ BỔN PHẬN CỦA TRẺ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2): trẻ em có quyền được bảo vệ trên môi trường số; biết lên tiếng nhờ người lớn khi thấy bạn bị trêu chọc trên mạng.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QUYỀN VÀ BỔN PHẬN CỦA TRẺ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QUYỀN VÀ BỔN PHẬN CỦA TRẺ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QUYỀN VÀ BỔN PHẬN CỦA TRẺ EM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