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Dùng điện thoại thu lại phần ôn bài hát Múa lân kết hợp gõ đệm theo phách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 Thường thức âm nhạc: Dàn trống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Ở tiết học hát Quốc ca Việt Nam, GV mở bản thu Quốc ca chính thức.</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NLS-GT (Cơ bản 1): Cho HS ngồi theo nhóm 4, mỗi em nói một câu về cảm nhận của mình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tiết học nhạc cụ ma-ra-cát, GV mở bản thu âm sắc của ma-ra-cát cùng thanh phách, song loan, trống nhỏ cho.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NLS-GQVĐ (Cơ bản 1): Mở lại bản thu theo từng câu hát, dừng đúng chỗ HS hay hát sai lời.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Ở tiết học bài hát “Khúc nhạc trên nương xa”, GV mở bản thu bài hát và chiếu tranh các nhạc cụ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 Thường thức âm nhạc: Những khúc hát ru”.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(Cơ bản 1): Ở hoạt động luyện hát, GV dùng điện thoại ghi âm phần hát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1): Ở hoạt động mở đầu bài hát “Đẹp mãi tuổi thơ”, GV mở bản hát mẫu từ học liệu số của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NLS-GT (Cơ bản 1): Cho HS ngồi theo nhóm 4, mỗi em nói một câu về cảm nhận của mình sau khi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1): Ở hoạt động mở đầu trò chơi Ban nhạc lớp Ba, GV trình chiếu các hình tiết tấu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NLS-ST (Cơ bản 1): Ở hoạt động luyện hát, GV ghi âm phần hát của từng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Cho HS chơi trò “Nghe tiếng đoán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NLS-KT (Cơ bản 1): Ở hoạt động mở đầu bài hát “Hè về vui quá”, GV mở bản thu bài Mùa hoa phượng nở.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 Vận dụng – Trải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