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Giáo dục thể chất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Kiến thức chung &amp; Chủ đề 1: Đội hình đội ngũ — Bài 1: Đi đều vòng bên phải (Tiết 1)</w:t>
            </w:r>
          </w:p>
        </w:tc>
        <w:tc>
          <w:tcPr>
            <w:tcW w:type="dxa" w:w="1474"/>
          </w:tcPr>
          <w:p>
            <w:pPr>
              <w:spacing w:after="0"/>
              <w:jc w:val="center"/>
            </w:pPr>
            <w:r/>
            <w:r>
              <w:rPr>
                <w:b w:val="0"/>
                <w:i w:val="0"/>
                <w:sz w:val="20"/>
              </w:rPr>
              <w:t>Tiết 1 (5 tiết)</w:t>
            </w:r>
          </w:p>
        </w:tc>
        <w:tc>
          <w:tcPr>
            <w:tcW w:type="dxa" w:w="4195"/>
          </w:tcPr>
          <w:p>
            <w:pPr>
              <w:spacing w:after="0"/>
            </w:pPr>
            <w:r/>
            <w:r>
              <w:rPr>
                <w:b w:val="0"/>
                <w:i w:val="0"/>
                <w:sz w:val="18"/>
              </w:rPr>
              <w:t>NLS-KT (Cơ bản 2): Trước khi ra sân, GV chiếu video kĩ thuật đi đều vòng bên phải trên tivi, tua chậm đoạn người đầu hàng.</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Đi đều vòng bên phải (Tiết 2)</w:t>
            </w:r>
          </w:p>
        </w:tc>
        <w:tc>
          <w:tcPr>
            <w:tcW w:type="dxa" w:w="1474"/>
          </w:tcPr>
          <w:p>
            <w:pPr>
              <w:spacing w:after="0"/>
              <w:jc w:val="center"/>
            </w:pPr>
            <w:r/>
            <w:r>
              <w:rPr>
                <w:b w:val="0"/>
                <w:i w:val="0"/>
                <w:sz w:val="20"/>
              </w:rPr>
              <w:t>Tiết 2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Đi đều vòng bên phải (Tiết 3)</w:t>
            </w:r>
          </w:p>
        </w:tc>
        <w:tc>
          <w:tcPr>
            <w:tcW w:type="dxa" w:w="1474"/>
          </w:tcPr>
          <w:p>
            <w:pPr>
              <w:spacing w:after="0"/>
              <w:jc w:val="center"/>
            </w:pPr>
            <w:r/>
            <w:r>
              <w:rPr>
                <w:b w:val="0"/>
                <w:i w:val="0"/>
                <w:sz w:val="20"/>
              </w:rPr>
              <w:t>Tiết 3 (5 tiết)</w:t>
            </w:r>
          </w:p>
        </w:tc>
        <w:tc>
          <w:tcPr>
            <w:tcW w:type="dxa" w:w="4195"/>
          </w:tcPr>
          <w:p>
            <w:pPr>
              <w:spacing w:after="0"/>
            </w:pPr>
            <w:r/>
            <w:r>
              <w:rPr>
                <w:b w:val="0"/>
                <w:i w:val="0"/>
                <w:sz w:val="18"/>
              </w:rPr>
              <w:t>NLS-ST (Cơ bản 2): Sau khi tập, mỗi tổ vẽ lại sơ đồ đường đi đều vòng bên trái của tổ mình trên bảng con.</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Đi đều vòng bên phải (Tiết 4)</w:t>
            </w:r>
          </w:p>
        </w:tc>
        <w:tc>
          <w:tcPr>
            <w:tcW w:type="dxa" w:w="1474"/>
          </w:tcPr>
          <w:p>
            <w:pPr>
              <w:spacing w:after="0"/>
              <w:jc w:val="center"/>
            </w:pPr>
            <w:r/>
            <w:r>
              <w:rPr>
                <w:b w:val="0"/>
                <w:i w:val="0"/>
                <w:sz w:val="20"/>
              </w:rPr>
              <w:t>Tiết 4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Đi đều vòng bên phải (Tiết 5)</w:t>
            </w:r>
          </w:p>
        </w:tc>
        <w:tc>
          <w:tcPr>
            <w:tcW w:type="dxa" w:w="1474"/>
          </w:tcPr>
          <w:p>
            <w:pPr>
              <w:spacing w:after="0"/>
              <w:jc w:val="center"/>
            </w:pPr>
            <w:r/>
            <w:r>
              <w:rPr>
                <w:b w:val="0"/>
                <w:i w:val="0"/>
                <w:sz w:val="20"/>
              </w:rPr>
              <w:t>Tiết 5 (5 tiết)</w:t>
            </w:r>
          </w:p>
        </w:tc>
        <w:tc>
          <w:tcPr>
            <w:tcW w:type="dxa" w:w="4195"/>
          </w:tcPr>
          <w:p>
            <w:pPr>
              <w:spacing w:after="0"/>
            </w:pPr>
            <w:r/>
            <w:r>
              <w:rPr>
                <w:b w:val="0"/>
                <w:i w:val="0"/>
                <w:sz w:val="18"/>
              </w:rPr>
              <w:t>NLS-KT (Cơ bản 2): Chiếu clip mẫu “Đi đều vòng sau” và giao cho mỗi tổ một việc quan sát riêng.</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Đi đều vòng bên trái (Tiết 1)</w:t>
            </w:r>
          </w:p>
        </w:tc>
        <w:tc>
          <w:tcPr>
            <w:tcW w:type="dxa" w:w="1474"/>
          </w:tcPr>
          <w:p>
            <w:pPr>
              <w:spacing w:after="0"/>
              <w:jc w:val="center"/>
            </w:pPr>
            <w:r/>
            <w:r>
              <w:rPr>
                <w:b w:val="0"/>
                <w:i w:val="0"/>
                <w:sz w:val="20"/>
              </w:rPr>
              <w:t>Tiết 6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Đi đều vòng bên trái (Tiết 2)</w:t>
            </w:r>
          </w:p>
        </w:tc>
        <w:tc>
          <w:tcPr>
            <w:tcW w:type="dxa" w:w="1474"/>
          </w:tcPr>
          <w:p>
            <w:pPr>
              <w:spacing w:after="0"/>
              <w:jc w:val="center"/>
            </w:pPr>
            <w:r/>
            <w:r>
              <w:rPr>
                <w:b w:val="0"/>
                <w:i w:val="0"/>
                <w:sz w:val="20"/>
              </w:rPr>
              <w:t>Tiết 7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Đi đều vòng bên trái (Tiết 3)</w:t>
            </w:r>
          </w:p>
        </w:tc>
        <w:tc>
          <w:tcPr>
            <w:tcW w:type="dxa" w:w="1474"/>
          </w:tcPr>
          <w:p>
            <w:pPr>
              <w:spacing w:after="0"/>
              <w:jc w:val="center"/>
            </w:pPr>
            <w:r/>
            <w:r>
              <w:rPr>
                <w:b w:val="0"/>
                <w:i w:val="0"/>
                <w:sz w:val="20"/>
              </w:rPr>
              <w:t>Tiết 8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Đi đều vòng bên trái (Tiết 4)</w:t>
            </w:r>
          </w:p>
        </w:tc>
        <w:tc>
          <w:tcPr>
            <w:tcW w:type="dxa" w:w="1474"/>
          </w:tcPr>
          <w:p>
            <w:pPr>
              <w:spacing w:after="0"/>
              <w:jc w:val="center"/>
            </w:pPr>
            <w:r/>
            <w:r>
              <w:rPr>
                <w:b w:val="0"/>
                <w:i w:val="0"/>
                <w:sz w:val="20"/>
              </w:rPr>
              <w:t>Tiết 9 (5 tiết)</w:t>
            </w:r>
          </w:p>
        </w:tc>
        <w:tc>
          <w:tcPr>
            <w:tcW w:type="dxa" w:w="4195"/>
          </w:tcPr>
          <w:p>
            <w:pPr>
              <w:spacing w:after="0"/>
            </w:pPr>
            <w:r/>
            <w:r>
              <w:rPr>
                <w:b w:val="0"/>
                <w:i w:val="0"/>
                <w:sz w:val="18"/>
              </w:rPr>
              <w:t>NLS-GQVĐ (Cơ bản 2): Sau lượt tập đầu, HS đối chiếu động tác của mình với clip, tự nêu một lỗi cần sửa.</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Đi đều vòng bên trái (Tiết 5)</w:t>
            </w:r>
          </w:p>
        </w:tc>
        <w:tc>
          <w:tcPr>
            <w:tcW w:type="dxa" w:w="1474"/>
          </w:tcPr>
          <w:p>
            <w:pPr>
              <w:spacing w:after="0"/>
              <w:jc w:val="center"/>
            </w:pPr>
            <w:r/>
            <w:r>
              <w:rPr>
                <w:b w:val="0"/>
                <w:i w:val="0"/>
                <w:sz w:val="20"/>
              </w:rPr>
              <w:t>Tiết 10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Đi đều vòng sau (Tiết 1)</w:t>
            </w:r>
          </w:p>
        </w:tc>
        <w:tc>
          <w:tcPr>
            <w:tcW w:type="dxa" w:w="1474"/>
          </w:tcPr>
          <w:p>
            <w:pPr>
              <w:spacing w:after="0"/>
              <w:jc w:val="center"/>
            </w:pPr>
            <w:r/>
            <w:r>
              <w:rPr>
                <w:b w:val="0"/>
                <w:i w:val="0"/>
                <w:sz w:val="20"/>
              </w:rPr>
              <w:t>Tiết 11 (4 tiết)</w:t>
            </w:r>
          </w:p>
        </w:tc>
        <w:tc>
          <w:tcPr>
            <w:tcW w:type="dxa" w:w="4195"/>
          </w:tcPr>
          <w:p>
            <w:pPr>
              <w:spacing w:after="0"/>
            </w:pPr>
            <w:r/>
            <w:r>
              <w:rPr>
                <w:b w:val="0"/>
                <w:i w:val="0"/>
                <w:sz w:val="18"/>
              </w:rPr>
              <w:t>NLS-KT (Cơ bản 2): Chiếu clip mẫu “Động tác lườn và động tác lưng – bụng với vòng” và giao cho mỗi tổ một việc quan sát riêng.</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Đi đều vòng sau (Tiết 2)</w:t>
            </w:r>
          </w:p>
        </w:tc>
        <w:tc>
          <w:tcPr>
            <w:tcW w:type="dxa" w:w="1474"/>
          </w:tcPr>
          <w:p>
            <w:pPr>
              <w:spacing w:after="0"/>
              <w:jc w:val="center"/>
            </w:pPr>
            <w:r/>
            <w:r>
              <w:rPr>
                <w:b w:val="0"/>
                <w:i w:val="0"/>
                <w:sz w:val="20"/>
              </w:rPr>
              <w:t>Tiết 12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Đi đều vòng sau (Tiết 3)</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NLS-GQVĐ (Cơ bản 2): Quay một lượt tập của từng tổ.</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Đi đều vòng sau (Tiết 4)</w:t>
            </w:r>
          </w:p>
        </w:tc>
        <w:tc>
          <w:tcPr>
            <w:tcW w:type="dxa" w:w="1474"/>
          </w:tcPr>
          <w:p>
            <w:pPr>
              <w:spacing w:after="0"/>
              <w:jc w:val="center"/>
            </w:pPr>
            <w:r/>
            <w:r>
              <w:rPr>
                <w:b w:val="0"/>
                <w:i w:val="0"/>
                <w:sz w:val="20"/>
              </w:rPr>
              <w:t>Tiết 14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1: Động tác vươn thở, động tác tay, động tác chân với vòng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NLS-GQVĐ (Cơ bản 2): HS làm việc theo tổ với một đồng hồ bấm giờ GV giao.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1: Động tác vươn thở, động tác tay, động tác chân với vòng (Tiết 2)</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lườn, động tác lưng – bụng, động tác toàn thân với vòng (Tiết 1)</w:t>
            </w:r>
          </w:p>
        </w:tc>
        <w:tc>
          <w:tcPr>
            <w:tcW w:type="dxa" w:w="1474"/>
          </w:tcPr>
          <w:p>
            <w:pPr>
              <w:spacing w:after="0"/>
              <w:jc w:val="center"/>
            </w:pPr>
            <w:r/>
            <w:r>
              <w:rPr>
                <w:b w:val="0"/>
                <w:i w:val="0"/>
                <w:sz w:val="20"/>
              </w:rPr>
              <w:t>Tiết 17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2: Động tác lườn, động tác lưng – bụng, động tác toàn thân với vòng (Tiết 2)</w:t>
            </w:r>
          </w:p>
        </w:tc>
        <w:tc>
          <w:tcPr>
            <w:tcW w:type="dxa" w:w="1474"/>
          </w:tcPr>
          <w:p>
            <w:pPr>
              <w:spacing w:after="0"/>
              <w:jc w:val="center"/>
            </w:pPr>
            <w:r/>
            <w:r>
              <w:rPr>
                <w:b w:val="0"/>
                <w:i w:val="0"/>
                <w:sz w:val="20"/>
              </w:rPr>
              <w:t>Tiết 18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lườn, động tác lưng – bụng, động tác toàn thân với vòng (Tiết 3)</w:t>
            </w:r>
          </w:p>
        </w:tc>
        <w:tc>
          <w:tcPr>
            <w:tcW w:type="dxa" w:w="1474"/>
          </w:tcPr>
          <w:p>
            <w:pPr>
              <w:spacing w:after="0"/>
              <w:jc w:val="center"/>
            </w:pPr>
            <w:r/>
            <w:r>
              <w:rPr>
                <w:b w:val="0"/>
                <w:i w:val="0"/>
                <w:sz w:val="20"/>
              </w:rPr>
              <w:t>Tiết 19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3: Động tác nhảy, động tác điều hoà với vòng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3: Động tác nhảy, động tác điều hoà với vòng (Tiết 2)</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NLS-KT (Cơ bản 2): Chiếu clip mẫu “Các động tác làm tăng khả năng điều khiển bóng” và giao cho mỗi tổ một việc quan sát riêng.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giữa học kì I</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rèn luyện kĩ năng thăng bằng (Tiết 1)</w:t>
            </w:r>
          </w:p>
        </w:tc>
        <w:tc>
          <w:tcPr>
            <w:tcW w:type="dxa" w:w="1474"/>
          </w:tcPr>
          <w:p>
            <w:pPr>
              <w:spacing w:after="0"/>
              <w:jc w:val="center"/>
            </w:pPr>
            <w:r/>
            <w:r>
              <w:rPr>
                <w:b w:val="0"/>
                <w:i w:val="0"/>
                <w:sz w:val="20"/>
              </w:rPr>
              <w:t>Tiết 23 (6 tiết)</w:t>
            </w:r>
          </w:p>
        </w:tc>
        <w:tc>
          <w:tcPr>
            <w:tcW w:type="dxa" w:w="4195"/>
          </w:tcPr>
          <w:p>
            <w:pPr>
              <w:spacing w:after="0"/>
            </w:pPr>
            <w:r/>
            <w:r>
              <w:rPr>
                <w:b w:val="0"/>
                <w:i w:val="0"/>
                <w:sz w:val="18"/>
              </w:rPr>
              <w:t>NLS-ST (Cơ bản 2): HS làm việc theo cặp với một máy GV giao cho mỗi tổ.</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rèn luyện kĩ năng thăng bằng (Tiết 2)</w:t>
            </w:r>
          </w:p>
        </w:tc>
        <w:tc>
          <w:tcPr>
            <w:tcW w:type="dxa" w:w="1474"/>
          </w:tcPr>
          <w:p>
            <w:pPr>
              <w:spacing w:after="0"/>
              <w:jc w:val="center"/>
            </w:pPr>
            <w:r/>
            <w:r>
              <w:rPr>
                <w:b w:val="0"/>
                <w:i w:val="0"/>
                <w:sz w:val="20"/>
              </w:rPr>
              <w:t>Tiết 24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rèn luyện kĩ năng thăng bằng (Tiết 3)</w:t>
            </w:r>
          </w:p>
        </w:tc>
        <w:tc>
          <w:tcPr>
            <w:tcW w:type="dxa" w:w="1474"/>
          </w:tcPr>
          <w:p>
            <w:pPr>
              <w:spacing w:after="0"/>
              <w:jc w:val="center"/>
            </w:pPr>
            <w:r/>
            <w:r>
              <w:rPr>
                <w:b w:val="0"/>
                <w:i w:val="0"/>
                <w:sz w:val="20"/>
              </w:rPr>
              <w:t>Tiết 25 (6 tiết)</w:t>
            </w:r>
          </w:p>
        </w:tc>
        <w:tc>
          <w:tcPr>
            <w:tcW w:type="dxa" w:w="4195"/>
          </w:tcPr>
          <w:p>
            <w:pPr>
              <w:spacing w:after="0"/>
            </w:pPr>
            <w:r/>
            <w:r>
              <w:rPr>
                <w:b w:val="0"/>
                <w:i w:val="0"/>
                <w:sz w:val="18"/>
              </w:rPr>
              <w:t>NLS-KT (Cơ bản 2): Chiếu clip mẫu “Động tác tại chỗ dẫn bóng” và giao cho mỗi tổ một việc quan sát riêng.</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rèn luyện kĩ năng thăng bằng (Tiết 4)</w:t>
            </w:r>
          </w:p>
        </w:tc>
        <w:tc>
          <w:tcPr>
            <w:tcW w:type="dxa" w:w="1474"/>
          </w:tcPr>
          <w:p>
            <w:pPr>
              <w:spacing w:after="0"/>
              <w:jc w:val="center"/>
            </w:pPr>
            <w:r/>
            <w:r>
              <w:rPr>
                <w:b w:val="0"/>
                <w:i w:val="0"/>
                <w:sz w:val="20"/>
              </w:rPr>
              <w:t>Tiết 26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rèn luyện kĩ năng thăng bằng (Tiết 5)</w:t>
            </w:r>
          </w:p>
        </w:tc>
        <w:tc>
          <w:tcPr>
            <w:tcW w:type="dxa" w:w="1474"/>
          </w:tcPr>
          <w:p>
            <w:pPr>
              <w:spacing w:after="0"/>
              <w:jc w:val="center"/>
            </w:pPr>
            <w:r/>
            <w:r>
              <w:rPr>
                <w:b w:val="0"/>
                <w:i w:val="0"/>
                <w:sz w:val="20"/>
              </w:rPr>
              <w:t>Tiết 27 (6 tiết)</w:t>
            </w:r>
          </w:p>
        </w:tc>
        <w:tc>
          <w:tcPr>
            <w:tcW w:type="dxa" w:w="4195"/>
          </w:tcPr>
          <w:p>
            <w:pPr>
              <w:spacing w:after="0"/>
            </w:pPr>
            <w:r/>
            <w:r>
              <w:rPr>
                <w:b w:val="0"/>
                <w:i w:val="0"/>
                <w:sz w:val="18"/>
              </w:rPr>
              <w:t>NLS-ST (Cơ bản 2): Sau khi tập.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rèn luyện kĩ năng thăng bằng (Tiết 6)</w:t>
            </w:r>
          </w:p>
        </w:tc>
        <w:tc>
          <w:tcPr>
            <w:tcW w:type="dxa" w:w="1474"/>
          </w:tcPr>
          <w:p>
            <w:pPr>
              <w:spacing w:after="0"/>
              <w:jc w:val="center"/>
            </w:pPr>
            <w:r/>
            <w:r>
              <w:rPr>
                <w:b w:val="0"/>
                <w:i w:val="0"/>
                <w:sz w:val="20"/>
              </w:rPr>
              <w:t>Tiết 28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rèn luyện kĩ năng bật xa (Tiết 1)</w:t>
            </w:r>
          </w:p>
        </w:tc>
        <w:tc>
          <w:tcPr>
            <w:tcW w:type="dxa" w:w="1474"/>
          </w:tcPr>
          <w:p>
            <w:pPr>
              <w:spacing w:after="0"/>
              <w:jc w:val="center"/>
            </w:pPr>
            <w:r/>
            <w:r>
              <w:rPr>
                <w:b w:val="0"/>
                <w:i w:val="0"/>
                <w:sz w:val="20"/>
              </w:rPr>
              <w:t>Tiết 29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rèn luyện kĩ năng bật xa (Tiết 2)</w:t>
            </w:r>
          </w:p>
        </w:tc>
        <w:tc>
          <w:tcPr>
            <w:tcW w:type="dxa" w:w="1474"/>
          </w:tcPr>
          <w:p>
            <w:pPr>
              <w:spacing w:after="0"/>
              <w:jc w:val="center"/>
            </w:pPr>
            <w:r/>
            <w:r>
              <w:rPr>
                <w:b w:val="0"/>
                <w:i w:val="0"/>
                <w:sz w:val="20"/>
              </w:rPr>
              <w:t>Tiết 30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rèn luyện kĩ năng bật xa (Tiết 3)</w:t>
            </w:r>
          </w:p>
        </w:tc>
        <w:tc>
          <w:tcPr>
            <w:tcW w:type="dxa" w:w="1474"/>
          </w:tcPr>
          <w:p>
            <w:pPr>
              <w:spacing w:after="0"/>
              <w:jc w:val="center"/>
            </w:pPr>
            <w:r/>
            <w:r>
              <w:rPr>
                <w:b w:val="0"/>
                <w:i w:val="0"/>
                <w:sz w:val="20"/>
              </w:rPr>
              <w:t>Tiết 31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rèn luyện kĩ năng bật xa (Tiết 4)</w:t>
            </w:r>
          </w:p>
        </w:tc>
        <w:tc>
          <w:tcPr>
            <w:tcW w:type="dxa" w:w="1474"/>
          </w:tcPr>
          <w:p>
            <w:pPr>
              <w:spacing w:after="0"/>
              <w:jc w:val="center"/>
            </w:pPr>
            <w:r/>
            <w:r>
              <w:rPr>
                <w:b w:val="0"/>
                <w:i w:val="0"/>
                <w:sz w:val="20"/>
              </w:rPr>
              <w:t>Tiết 32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rèn luyện kĩ năng bật xa (Tiết 5)</w:t>
            </w:r>
          </w:p>
        </w:tc>
        <w:tc>
          <w:tcPr>
            <w:tcW w:type="dxa" w:w="1474"/>
          </w:tcPr>
          <w:p>
            <w:pPr>
              <w:spacing w:after="0"/>
              <w:jc w:val="center"/>
            </w:pPr>
            <w:r/>
            <w:r>
              <w:rPr>
                <w:b w:val="0"/>
                <w:i w:val="0"/>
                <w:sz w:val="20"/>
              </w:rPr>
              <w:t>Tiết 33 (6 tiết)</w:t>
            </w:r>
          </w:p>
        </w:tc>
        <w:tc>
          <w:tcPr>
            <w:tcW w:type="dxa" w:w="4195"/>
          </w:tcPr>
          <w:p>
            <w:pPr>
              <w:spacing w:after="0"/>
            </w:pPr>
            <w:r/>
            <w:r>
              <w:rPr>
                <w:b w:val="0"/>
                <w:i w:val="0"/>
                <w:sz w:val="18"/>
              </w:rPr>
              <w:t>NLS-KT (Cơ bản 2): Chiếu clip mẫu “Động tác chuyền, bắt bóng bật đất bằng hai tay trước ngực” và giao cho mỗi tổ một việc quan sát riêng.</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rèn luyện kĩ năng bật xa (Tiết 6)</w:t>
            </w:r>
          </w:p>
        </w:tc>
        <w:tc>
          <w:tcPr>
            <w:tcW w:type="dxa" w:w="1474"/>
          </w:tcPr>
          <w:p>
            <w:pPr>
              <w:spacing w:after="0"/>
              <w:jc w:val="center"/>
            </w:pPr>
            <w:r/>
            <w:r>
              <w:rPr>
                <w:b w:val="0"/>
                <w:i w:val="0"/>
                <w:sz w:val="20"/>
              </w:rPr>
              <w:t>Tiết 34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và đánh giá cuối học kì I (Tiết 1 - Ôn tập)</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NLS-ST (Cơ bản 2): HS làm việc theo cặp với một máy GV giao cho mỗi tổ: một bạn quay 10 giây lúc bạn kia thực.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I (Tiết 2 - Đánh giá)</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rèn luyện kĩ năng bật cao (Tiết 1)</w:t>
            </w:r>
          </w:p>
        </w:tc>
        <w:tc>
          <w:tcPr>
            <w:tcW w:type="dxa" w:w="1474"/>
          </w:tcPr>
          <w:p>
            <w:pPr>
              <w:spacing w:after="0"/>
              <w:jc w:val="center"/>
            </w:pPr>
            <w:r/>
            <w:r>
              <w:rPr>
                <w:b w:val="0"/>
                <w:i w:val="0"/>
                <w:sz w:val="20"/>
              </w:rPr>
              <w:t>Tiết 37 (6 tiết)</w:t>
            </w:r>
          </w:p>
        </w:tc>
        <w:tc>
          <w:tcPr>
            <w:tcW w:type="dxa" w:w="4195"/>
          </w:tcPr>
          <w:p>
            <w:pPr>
              <w:spacing w:after="0"/>
            </w:pPr>
            <w:r/>
            <w:r>
              <w:rPr>
                <w:b w:val="0"/>
                <w:i w:val="0"/>
                <w:sz w:val="18"/>
              </w:rPr>
              <w:t>NLS-KT (Cơ bản 2): Chiếu clip mẫu “Động tác ném rổ bằng một tay trên vai” và giao cho mỗi tổ một việc quan sát riêng.</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rèn luyện kĩ năng bật cao (Tiết 2)</w:t>
            </w:r>
          </w:p>
        </w:tc>
        <w:tc>
          <w:tcPr>
            <w:tcW w:type="dxa" w:w="1474"/>
          </w:tcPr>
          <w:p>
            <w:pPr>
              <w:spacing w:after="0"/>
              <w:jc w:val="center"/>
            </w:pPr>
            <w:r/>
            <w:r>
              <w:rPr>
                <w:b w:val="0"/>
                <w:i w:val="0"/>
                <w:sz w:val="20"/>
              </w:rPr>
              <w:t>Tiết 38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rèn luyện kĩ năng bật cao (Tiết 3)</w:t>
            </w:r>
          </w:p>
        </w:tc>
        <w:tc>
          <w:tcPr>
            <w:tcW w:type="dxa" w:w="1474"/>
          </w:tcPr>
          <w:p>
            <w:pPr>
              <w:spacing w:after="0"/>
              <w:jc w:val="center"/>
            </w:pPr>
            <w:r/>
            <w:r>
              <w:rPr>
                <w:b w:val="0"/>
                <w:i w:val="0"/>
                <w:sz w:val="20"/>
              </w:rPr>
              <w:t>Tiết 39 (6 tiết)</w:t>
            </w:r>
          </w:p>
        </w:tc>
        <w:tc>
          <w:tcPr>
            <w:tcW w:type="dxa" w:w="4195"/>
          </w:tcPr>
          <w:p>
            <w:pPr>
              <w:spacing w:after="0"/>
            </w:pPr>
            <w:r/>
            <w:r>
              <w:rPr>
                <w:b w:val="0"/>
                <w:i w:val="0"/>
                <w:sz w:val="18"/>
              </w:rPr>
              <w:t>AI-NB (Nhận biết): Dùng ứng dụng quay chậm có vạch chuẩn.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rèn luyện kĩ năng bật cao (Tiết 4)</w:t>
            </w:r>
          </w:p>
        </w:tc>
        <w:tc>
          <w:tcPr>
            <w:tcW w:type="dxa" w:w="1474"/>
          </w:tcPr>
          <w:p>
            <w:pPr>
              <w:spacing w:after="0"/>
              <w:jc w:val="center"/>
            </w:pPr>
            <w:r/>
            <w:r>
              <w:rPr>
                <w:b w:val="0"/>
                <w:i w:val="0"/>
                <w:sz w:val="20"/>
              </w:rPr>
              <w:t>Tiết 40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rèn luyện kĩ năng bật cao (Tiết 5)</w:t>
            </w:r>
          </w:p>
        </w:tc>
        <w:tc>
          <w:tcPr>
            <w:tcW w:type="dxa" w:w="1474"/>
          </w:tcPr>
          <w:p>
            <w:pPr>
              <w:spacing w:after="0"/>
              <w:jc w:val="center"/>
            </w:pPr>
            <w:r/>
            <w:r>
              <w:rPr>
                <w:b w:val="0"/>
                <w:i w:val="0"/>
                <w:sz w:val="20"/>
              </w:rPr>
              <w:t>Tiết 41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rèn luyện kĩ năng bật cao (Tiết 6)</w:t>
            </w:r>
          </w:p>
        </w:tc>
        <w:tc>
          <w:tcPr>
            <w:tcW w:type="dxa" w:w="1474"/>
          </w:tcPr>
          <w:p>
            <w:pPr>
              <w:spacing w:after="0"/>
              <w:jc w:val="center"/>
            </w:pPr>
            <w:r/>
            <w:r>
              <w:rPr>
                <w:b w:val="0"/>
                <w:i w:val="0"/>
                <w:sz w:val="20"/>
              </w:rPr>
              <w:t>Tiết 42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Nhảy dây (Tiết 1)</w:t>
            </w:r>
          </w:p>
        </w:tc>
        <w:tc>
          <w:tcPr>
            <w:tcW w:type="dxa" w:w="1474"/>
          </w:tcPr>
          <w:p>
            <w:pPr>
              <w:spacing w:after="0"/>
              <w:jc w:val="center"/>
            </w:pPr>
            <w:r/>
            <w:r>
              <w:rPr>
                <w:b w:val="0"/>
                <w:i w:val="0"/>
                <w:sz w:val="20"/>
              </w:rPr>
              <w:t>Tiết 43 (6 tiết)</w:t>
            </w:r>
          </w:p>
        </w:tc>
        <w:tc>
          <w:tcPr>
            <w:tcW w:type="dxa" w:w="4195"/>
          </w:tcPr>
          <w:p>
            <w:pPr>
              <w:spacing w:after="0"/>
            </w:pPr>
            <w:r/>
            <w:r>
              <w:rPr>
                <w:b w:val="0"/>
                <w:i w:val="0"/>
                <w:sz w:val="18"/>
              </w:rPr>
              <w:t>NLS-KT (Cơ bản 2): Chiếu clip mẫu “Bài tập rèn luyện thăng bằng” và giao cho mỗi tổ một việc quan sát riêng.</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Nhảy dây (Tiết 2)</w:t>
            </w:r>
          </w:p>
        </w:tc>
        <w:tc>
          <w:tcPr>
            <w:tcW w:type="dxa" w:w="1474"/>
          </w:tcPr>
          <w:p>
            <w:pPr>
              <w:spacing w:after="0"/>
              <w:jc w:val="center"/>
            </w:pPr>
            <w:r/>
            <w:r>
              <w:rPr>
                <w:b w:val="0"/>
                <w:i w:val="0"/>
                <w:sz w:val="20"/>
              </w:rPr>
              <w:t>Tiết 44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Nhảy dây (Tiết 3)</w:t>
            </w:r>
          </w:p>
        </w:tc>
        <w:tc>
          <w:tcPr>
            <w:tcW w:type="dxa" w:w="1474"/>
          </w:tcPr>
          <w:p>
            <w:pPr>
              <w:spacing w:after="0"/>
              <w:jc w:val="center"/>
            </w:pPr>
            <w:r/>
            <w:r>
              <w:rPr>
                <w:b w:val="0"/>
                <w:i w:val="0"/>
                <w:sz w:val="20"/>
              </w:rPr>
              <w:t>Tiết 45 (6 tiết)</w:t>
            </w:r>
          </w:p>
        </w:tc>
        <w:tc>
          <w:tcPr>
            <w:tcW w:type="dxa" w:w="4195"/>
          </w:tcPr>
          <w:p>
            <w:pPr>
              <w:spacing w:after="0"/>
            </w:pPr>
            <w:r/>
            <w:r>
              <w:rPr>
                <w:b w:val="0"/>
                <w:i w:val="0"/>
                <w:sz w:val="18"/>
              </w:rPr>
              <w:t>NLS-GQVĐ (Cơ bản 2): Sau mỗi lượt chơi, GV chiếu bảng kết quả các đội lên tivi.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Nhảy dây (Tiết 4)</w:t>
            </w:r>
          </w:p>
        </w:tc>
        <w:tc>
          <w:tcPr>
            <w:tcW w:type="dxa" w:w="1474"/>
          </w:tcPr>
          <w:p>
            <w:pPr>
              <w:spacing w:after="0"/>
              <w:jc w:val="center"/>
            </w:pPr>
            <w:r/>
            <w:r>
              <w:rPr>
                <w:b w:val="0"/>
                <w:i w:val="0"/>
                <w:sz w:val="20"/>
              </w:rPr>
              <w:t>Tiết 46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Nhảy dây (Tiết 5)</w:t>
            </w:r>
          </w:p>
        </w:tc>
        <w:tc>
          <w:tcPr>
            <w:tcW w:type="dxa" w:w="1474"/>
          </w:tcPr>
          <w:p>
            <w:pPr>
              <w:spacing w:after="0"/>
              <w:jc w:val="center"/>
            </w:pPr>
            <w:r/>
            <w:r>
              <w:rPr>
                <w:b w:val="0"/>
                <w:i w:val="0"/>
                <w:sz w:val="20"/>
              </w:rPr>
              <w:t>Tiết 47 (6 tiết)</w:t>
            </w:r>
          </w:p>
        </w:tc>
        <w:tc>
          <w:tcPr>
            <w:tcW w:type="dxa" w:w="4195"/>
          </w:tcPr>
          <w:p>
            <w:pPr>
              <w:spacing w:after="0"/>
            </w:pPr>
            <w:r/>
            <w:r>
              <w:rPr>
                <w:b w:val="0"/>
                <w:i w:val="0"/>
                <w:sz w:val="18"/>
              </w:rPr>
              <w:t>NLS-ST (Cơ bản 2): Mỗi tổ chọn 3 ảnh hoặc clip ngắn ghi lại quá trình luyện tập, sắp theo thứ tự thời gian.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Nhảy dây (Tiết 6)</w:t>
            </w:r>
          </w:p>
        </w:tc>
        <w:tc>
          <w:tcPr>
            <w:tcW w:type="dxa" w:w="1474"/>
          </w:tcPr>
          <w:p>
            <w:pPr>
              <w:spacing w:after="0"/>
              <w:jc w:val="center"/>
            </w:pPr>
            <w:r/>
            <w:r>
              <w:rPr>
                <w:b w:val="0"/>
                <w:i w:val="0"/>
                <w:sz w:val="20"/>
              </w:rPr>
              <w:t>Tiết 48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Các động tác làm tăng khả năng điều khiển bóng (Tiết 1)</w:t>
            </w:r>
          </w:p>
        </w:tc>
        <w:tc>
          <w:tcPr>
            <w:tcW w:type="dxa" w:w="1474"/>
          </w:tcPr>
          <w:p>
            <w:pPr>
              <w:spacing w:after="0"/>
              <w:jc w:val="center"/>
            </w:pPr>
            <w:r/>
            <w:r>
              <w:rPr>
                <w:b w:val="0"/>
                <w:i w:val="0"/>
                <w:sz w:val="20"/>
              </w:rPr>
              <w:t>Tiết 49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Các động tác làm tăng khả năng điều khiển bóng (Tiết 2)</w:t>
            </w:r>
          </w:p>
        </w:tc>
        <w:tc>
          <w:tcPr>
            <w:tcW w:type="dxa" w:w="1474"/>
          </w:tcPr>
          <w:p>
            <w:pPr>
              <w:spacing w:after="0"/>
              <w:jc w:val="center"/>
            </w:pPr>
            <w:r/>
            <w:r>
              <w:rPr>
                <w:b w:val="0"/>
                <w:i w:val="0"/>
                <w:sz w:val="20"/>
              </w:rPr>
              <w:t>Tiết 50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Các động tác làm tăng khả năng điều khiển bóng (Tiết 3)</w:t>
            </w:r>
          </w:p>
        </w:tc>
        <w:tc>
          <w:tcPr>
            <w:tcW w:type="dxa" w:w="1474"/>
          </w:tcPr>
          <w:p>
            <w:pPr>
              <w:spacing w:after="0"/>
              <w:jc w:val="center"/>
            </w:pPr>
            <w:r/>
            <w:r>
              <w:rPr>
                <w:b w:val="0"/>
                <w:i w:val="0"/>
                <w:sz w:val="20"/>
              </w:rPr>
              <w:t>Tiết 51 (5 tiết)</w:t>
            </w:r>
          </w:p>
        </w:tc>
        <w:tc>
          <w:tcPr>
            <w:tcW w:type="dxa" w:w="4195"/>
          </w:tcPr>
          <w:p>
            <w:pPr>
              <w:spacing w:after="0"/>
            </w:pPr>
            <w:r/>
            <w:r>
              <w:rPr>
                <w:b w:val="0"/>
                <w:i w:val="0"/>
                <w:sz w:val="18"/>
              </w:rPr>
              <w:t>NLS-KT (Cơ bản 2): Chiếu clip mẫu “Bài tập rèn luyện bật cao tại chỗ” và giao cho mỗi tổ một việc quan sát riêng.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Các động tác làm tăng khả năng điều khiển bóng (Tiết 4)</w:t>
            </w:r>
          </w:p>
        </w:tc>
        <w:tc>
          <w:tcPr>
            <w:tcW w:type="dxa" w:w="1474"/>
          </w:tcPr>
          <w:p>
            <w:pPr>
              <w:spacing w:after="0"/>
              <w:jc w:val="center"/>
            </w:pPr>
            <w:r/>
            <w:r>
              <w:rPr>
                <w:b w:val="0"/>
                <w:i w:val="0"/>
                <w:sz w:val="20"/>
              </w:rPr>
              <w:t>Tiết 52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Các động tác làm tăng khả năng điều khiển bóng (Tiết 5)</w:t>
            </w:r>
          </w:p>
        </w:tc>
        <w:tc>
          <w:tcPr>
            <w:tcW w:type="dxa" w:w="1474"/>
          </w:tcPr>
          <w:p>
            <w:pPr>
              <w:spacing w:after="0"/>
              <w:jc w:val="center"/>
            </w:pPr>
            <w:r/>
            <w:r>
              <w:rPr>
                <w:b w:val="0"/>
                <w:i w:val="0"/>
                <w:sz w:val="20"/>
              </w:rPr>
              <w:t>Tiết 53 (5 tiết)</w:t>
            </w:r>
          </w:p>
        </w:tc>
        <w:tc>
          <w:tcPr>
            <w:tcW w:type="dxa" w:w="4195"/>
          </w:tcPr>
          <w:p>
            <w:pPr>
              <w:spacing w:after="0"/>
            </w:pPr>
            <w:r/>
            <w:r>
              <w:rPr>
                <w:b w:val="0"/>
                <w:i w:val="0"/>
                <w:sz w:val="18"/>
              </w:rPr>
              <w:t>NLS-GQVĐ (Cơ bản 2): Sau mỗi lượt, GV chiếu bảng kết quả các đội.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tại chỗ dẫn bóng theo hình chữ V, dẫn bóng vượt chướng ngại vật (Tiết 1)</w:t>
            </w:r>
          </w:p>
        </w:tc>
        <w:tc>
          <w:tcPr>
            <w:tcW w:type="dxa" w:w="1474"/>
          </w:tcPr>
          <w:p>
            <w:pPr>
              <w:spacing w:after="0"/>
              <w:jc w:val="center"/>
            </w:pPr>
            <w:r/>
            <w:r>
              <w:rPr>
                <w:b w:val="0"/>
                <w:i w:val="0"/>
                <w:sz w:val="20"/>
              </w:rPr>
              <w:t>Tiết 54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tại chỗ dẫn bóng theo hình chữ V, dẫn bóng vượt chướng ngại vật (Tiết 2)</w:t>
            </w:r>
          </w:p>
        </w:tc>
        <w:tc>
          <w:tcPr>
            <w:tcW w:type="dxa" w:w="1474"/>
          </w:tcPr>
          <w:p>
            <w:pPr>
              <w:spacing w:after="0"/>
              <w:jc w:val="center"/>
            </w:pPr>
            <w:r/>
            <w:r>
              <w:rPr>
                <w:b w:val="0"/>
                <w:i w:val="0"/>
                <w:sz w:val="20"/>
              </w:rPr>
              <w:t>Tiết 55 (4 tiết)</w:t>
            </w:r>
          </w:p>
        </w:tc>
        <w:tc>
          <w:tcPr>
            <w:tcW w:type="dxa" w:w="4195"/>
          </w:tcPr>
          <w:p>
            <w:pPr>
              <w:spacing w:after="0"/>
            </w:pPr>
            <w:r/>
            <w:r>
              <w:rPr>
                <w:b w:val="0"/>
                <w:i w:val="0"/>
                <w:sz w:val="18"/>
              </w:rPr>
              <w:t>NLS-GQVĐ (Cơ bản 2): HS làm việc theo tổ với một đồng hồ bấm giờ GV giao.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tại chỗ dẫn bóng theo hình chữ V, dẫn bóng vượt chướng ngại vật (Tiết 3)</w:t>
            </w:r>
          </w:p>
        </w:tc>
        <w:tc>
          <w:tcPr>
            <w:tcW w:type="dxa" w:w="1474"/>
          </w:tcPr>
          <w:p>
            <w:pPr>
              <w:spacing w:after="0"/>
              <w:jc w:val="center"/>
            </w:pPr>
            <w:r/>
            <w:r>
              <w:rPr>
                <w:b w:val="0"/>
                <w:i w:val="0"/>
                <w:sz w:val="20"/>
              </w:rPr>
              <w:t>Tiết 56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tại chỗ dẫn bóng theo hình chữ V, dẫn bóng vượt chướng ngại vật (Tiết 4)</w:t>
            </w:r>
          </w:p>
        </w:tc>
        <w:tc>
          <w:tcPr>
            <w:tcW w:type="dxa" w:w="1474"/>
          </w:tcPr>
          <w:p>
            <w:pPr>
              <w:spacing w:after="0"/>
              <w:jc w:val="center"/>
            </w:pPr>
            <w:r/>
            <w:r>
              <w:rPr>
                <w:b w:val="0"/>
                <w:i w:val="0"/>
                <w:sz w:val="20"/>
              </w:rPr>
              <w:t>Tiết 57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giữa học kì II</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chuyền, bắt bóng bật đất bằng hai tay trước ngực (Tiết 1)</w:t>
            </w:r>
          </w:p>
        </w:tc>
        <w:tc>
          <w:tcPr>
            <w:tcW w:type="dxa" w:w="1474"/>
          </w:tcPr>
          <w:p>
            <w:pPr>
              <w:spacing w:after="0"/>
              <w:jc w:val="center"/>
            </w:pPr>
            <w:r/>
            <w:r>
              <w:rPr>
                <w:b w:val="0"/>
                <w:i w:val="0"/>
                <w:sz w:val="20"/>
              </w:rPr>
              <w:t>Tiết 59 (4 tiết)</w:t>
            </w:r>
          </w:p>
        </w:tc>
        <w:tc>
          <w:tcPr>
            <w:tcW w:type="dxa" w:w="4195"/>
          </w:tcPr>
          <w:p>
            <w:pPr>
              <w:spacing w:after="0"/>
            </w:pPr>
            <w:r/>
            <w:r>
              <w:rPr>
                <w:b w:val="0"/>
                <w:i w:val="0"/>
                <w:sz w:val="18"/>
              </w:rPr>
              <w:t>NLS-KT (Cơ bản 2): Ở phần Kiến thức an toàn dưới nước, GV chiếu trên tivi bộ hình cảnh báo nơi nước sâu, nước xoáy và.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chuyền, bắt bóng bật đất bằng hai tay trước ngực (Tiết 2)</w:t>
            </w:r>
          </w:p>
        </w:tc>
        <w:tc>
          <w:tcPr>
            <w:tcW w:type="dxa" w:w="1474"/>
          </w:tcPr>
          <w:p>
            <w:pPr>
              <w:spacing w:after="0"/>
              <w:jc w:val="center"/>
            </w:pPr>
            <w:r/>
            <w:r>
              <w:rPr>
                <w:b w:val="0"/>
                <w:i w:val="0"/>
                <w:sz w:val="20"/>
              </w:rPr>
              <w:t>Tiết 60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chuyền, bắt bóng bật đất bằng hai tay trước ngực (Tiết 3)</w:t>
            </w:r>
          </w:p>
        </w:tc>
        <w:tc>
          <w:tcPr>
            <w:tcW w:type="dxa" w:w="1474"/>
          </w:tcPr>
          <w:p>
            <w:pPr>
              <w:spacing w:after="0"/>
              <w:jc w:val="center"/>
            </w:pPr>
            <w:r/>
            <w:r>
              <w:rPr>
                <w:b w:val="0"/>
                <w:i w:val="0"/>
                <w:sz w:val="20"/>
              </w:rPr>
              <w:t>Tiết 61 (4 tiết)</w:t>
            </w:r>
          </w:p>
        </w:tc>
        <w:tc>
          <w:tcPr>
            <w:tcW w:type="dxa" w:w="4195"/>
          </w:tcPr>
          <w:p>
            <w:pPr>
              <w:spacing w:after="0"/>
            </w:pPr>
            <w:r/>
            <w:r>
              <w:rPr>
                <w:b w:val="0"/>
                <w:i w:val="0"/>
                <w:sz w:val="18"/>
              </w:rPr>
              <w:t>NLS-GQVĐ (Cơ bản 2): Ở phần Luyện tập, GV quay lượt tập trên cạn của vài.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chuyền, bắt bóng bật đất bằng hai tay trước ngực (Tiết 4)</w:t>
            </w:r>
          </w:p>
        </w:tc>
        <w:tc>
          <w:tcPr>
            <w:tcW w:type="dxa" w:w="1474"/>
          </w:tcPr>
          <w:p>
            <w:pPr>
              <w:spacing w:after="0"/>
              <w:jc w:val="center"/>
            </w:pPr>
            <w:r/>
            <w:r>
              <w:rPr>
                <w:b w:val="0"/>
                <w:i w:val="0"/>
                <w:sz w:val="20"/>
              </w:rPr>
              <w:t>Tiết 62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bằng một tay trên vai (Tiết 1)</w:t>
            </w:r>
          </w:p>
        </w:tc>
        <w:tc>
          <w:tcPr>
            <w:tcW w:type="dxa" w:w="1474"/>
          </w:tcPr>
          <w:p>
            <w:pPr>
              <w:spacing w:after="0"/>
              <w:jc w:val="center"/>
            </w:pPr>
            <w:r/>
            <w:r>
              <w:rPr>
                <w:b w:val="0"/>
                <w:i w:val="0"/>
                <w:sz w:val="20"/>
              </w:rPr>
              <w:t>Tiết 63 (5 tiết)</w:t>
            </w:r>
          </w:p>
        </w:tc>
        <w:tc>
          <w:tcPr>
            <w:tcW w:type="dxa" w:w="4195"/>
          </w:tcPr>
          <w:p>
            <w:pPr>
              <w:spacing w:after="0"/>
            </w:pPr>
            <w:r/>
            <w:r>
              <w:rPr>
                <w:b w:val="0"/>
                <w:i w:val="0"/>
                <w:sz w:val="18"/>
              </w:rPr>
              <w:t>NLS-KT (Cơ bản 2): Ở phần Ôn động tác tay kiểu bơi ếch, GV chiếu trên tivi video kĩ thuật quay dưới nước, cho chạy chậm.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Động tác ném rổ bằng một tay trên vai (Tiết 2)</w:t>
            </w:r>
          </w:p>
        </w:tc>
        <w:tc>
          <w:tcPr>
            <w:tcW w:type="dxa" w:w="1474"/>
          </w:tcPr>
          <w:p>
            <w:pPr>
              <w:spacing w:after="0"/>
              <w:jc w:val="center"/>
            </w:pPr>
            <w:r/>
            <w:r>
              <w:rPr>
                <w:b w:val="0"/>
                <w:i w:val="0"/>
                <w:sz w:val="20"/>
              </w:rPr>
              <w:t>Tiết 64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bằng một tay trên vai (Tiết 3)</w:t>
            </w:r>
          </w:p>
        </w:tc>
        <w:tc>
          <w:tcPr>
            <w:tcW w:type="dxa" w:w="1474"/>
          </w:tcPr>
          <w:p>
            <w:pPr>
              <w:spacing w:after="0"/>
              <w:jc w:val="center"/>
            </w:pPr>
            <w:r/>
            <w:r>
              <w:rPr>
                <w:b w:val="0"/>
                <w:i w:val="0"/>
                <w:sz w:val="20"/>
              </w:rPr>
              <w:t>Tiết 65 (5 tiết)</w:t>
            </w:r>
          </w:p>
        </w:tc>
        <w:tc>
          <w:tcPr>
            <w:tcW w:type="dxa" w:w="4195"/>
          </w:tcPr>
          <w:p>
            <w:pPr>
              <w:spacing w:after="0"/>
            </w:pPr>
            <w:r/>
            <w:r>
              <w:rPr>
                <w:b w:val="0"/>
                <w:i w:val="0"/>
                <w:sz w:val="18"/>
              </w:rPr>
              <w:t>NLS-GQVĐ (Cơ bản 2): Ở phần Luyện tập, GV quay lượt tập của vài.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Động tác ném rổ bằng một tay trên vai (Tiết 4)</w:t>
            </w:r>
          </w:p>
        </w:tc>
        <w:tc>
          <w:tcPr>
            <w:tcW w:type="dxa" w:w="1474"/>
          </w:tcPr>
          <w:p>
            <w:pPr>
              <w:spacing w:after="0"/>
              <w:jc w:val="center"/>
            </w:pPr>
            <w:r/>
            <w:r>
              <w:rPr>
                <w:b w:val="0"/>
                <w:i w:val="0"/>
                <w:sz w:val="20"/>
              </w:rPr>
              <w:t>Tiết 66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bằng một tay trên vai (Tiết 5)</w:t>
            </w:r>
          </w:p>
        </w:tc>
        <w:tc>
          <w:tcPr>
            <w:tcW w:type="dxa" w:w="1474"/>
          </w:tcPr>
          <w:p>
            <w:pPr>
              <w:spacing w:after="0"/>
              <w:jc w:val="center"/>
            </w:pPr>
            <w:r/>
            <w:r>
              <w:rPr>
                <w:b w:val="0"/>
                <w:i w:val="0"/>
                <w:sz w:val="20"/>
              </w:rPr>
              <w:t>Tiết 67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và đánh giá cuối năm (Tiết 1 - Ôn tập, hệ thống hoá)</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và đánh giá cuối năm (Tiết 2 - Đánh giá)</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năm (Tiết 3 - Đánh giá, tổng kết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AI-NB (Nhận biết): Nêu: các ứng dụng và mạng xã hội tự gợi ý clip tập luyện, giảm cân cho từng người bằng trí tuệ.</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