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Chiếu hình minh hoạ trong SGK Mĩ thuật 5 và ảnh tác phẩm cho chủ đề “Yếu tố tạo hình trong thực hành, sáng tạo theo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HS tìm hiểu về một anh hùng dân tộc qua tư liệu số ở trang của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HS xem bộ tranh đề tài gia đình của các hoạ sĩ Việt Nam trên bảo tàng số,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HS chọn một hoạt động, liệt kê các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2): HS tìm trên báo dành cho thiếu nhi và trang của cơ quan nhà nước những câu chuyện về việc làm tử.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2): HS dùng bản đồ số và ảnh toàn cảnh xem lại một vùng của quê mình từ nhiều góc, nhận ra lớp.</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HS tìm tư liệu về trang phục, lễ hội, kiến trúc của một vùng miền trên trang của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HS xem các tác phẩm mĩ thuật Việt Nam và thế giới về đề tài hoà bình như chim bồ câu,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