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2): Chiếu flashcard số city, countryside, Class 5A, Class 5B.</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chọn tranh và ghép từ chỉ phòng.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foreign friends, GV chiếu bản đồ thế giới.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nối từ chỉ tính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(Cơ bản 2): Ghi âm lượt hỏi đáp về hoạt động rảnh rỗi của vài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bài Unit 5 My future job, GV chiếu bộ tranh nghề nghiệp.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2): Ở phần kĩ năng của bài Unit 5 My future job.</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NLS-ST (Cơ bản 2): Mỗi nhóm làm một bảng ghép nghề với nơi làm việc bằng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rooms,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2): Ở bài Unit 7 về hoạt động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In our classroom, GV chiếu ảnh lớp học có chú thích đồ vật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Listen and repeat của Unit 9 “Our outdoor activities”, GV chiếu tranh các hoạt động ngoài trời lên màn.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school trip”, GV mở bản nghe mẫu hai từ November.</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NLS-GQVĐ (Cơ bản 2): Ở phần Warm-up trò chơi Hot seat, GV chiếu từ khoá lên màn hình cho cả lớp nhìn trừ bạn ngồi ghế nóng.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“Family time”, GV chiếu tranh các việc gia đình.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Look, listen and repeat của Unit 12 “Our Tet holiday”, GV chiếu tranh các việc chuẩn bị Tết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tick của Unit 13 “Our special days”, GV chiếu tranh lên màn hình và mở bản nghe, dừng sau mỗi đoạn.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NLS-GQVĐ (Cơ bản 2): Ở phần Warm-up trò chơi Look and choose,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“Our health”, GV chiếu tranh các biểu hiện sức khoẻ.</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NLS-GT (Cơ bản 2): Ở hoạt động Conversation making, GV chiếu khung hội thoại mẫu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Look, listen and repeat của Unit 16 “Seasons and the weather”, GV chiếu tranh bốn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Matching pairs, GV chiếu các thẻ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“Stories for children”.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“Nơi đến – Phương tiện – Vì sao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NLS-GT (Cơ bản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“Our summer holidays”, GV chiếu tranh các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GV chiếu các câu hỏi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Review 4, GV chiếu lần lượt các mẫu câu đã học trong năm lên màn hình cho HS đọc lại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