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GV chiếu phóng to tranh minh hoạ bài đọc “Em có xinh không?” và mở bản đọc mẫu để HS vừa nhìn tranh vừa nghe giọng đọc lời</w:t>
            </w:r>
          </w:p>
          <w:p>
            <w:pPr>
              <w:spacing w:after="0"/>
            </w:pPr>
            <w:r>
              <w:rPr>
                <w:b w:val="0"/>
                <w:i w:val="0"/>
                <w:sz w:val="18"/>
              </w:rPr>
              <w:t>NLS-GT (Cơ bản 1): GV ghi âm một, hai lượt HS đọc lời nhân vật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NLS-KT (Cơ bản 1): GV chiếu phóng to tranh minh hoạ bài đọc “Một giờ học” và mở bản đọc mẫu lời thầy giáo, lời bạn Quang</w:t>
            </w:r>
          </w:p>
          <w:p>
            <w:pPr>
              <w:spacing w:after="0"/>
            </w:pPr>
            <w:r>
              <w:rPr>
                <w:b w:val="0"/>
                <w:i w:val="0"/>
                <w:sz w:val="18"/>
              </w:rPr>
              <w:t>NLS-GT (Cơ bản 1): GV ghi âm lượt đọc phân vai của một nhóm rồi mở lại cho cả lớp nghe; các em nhận ra giọng thầy giáo phải chậm và ấm</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NLS-KT (Cơ bản 1): Bài “Cây xấu hổ”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“Cây xấu hổ”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NLS-KT (Cơ bản 1): Sau phần đọc hiểu bài “Thời khoá biểu”, GV chiếu ảnh chụp thời khoá biểu điện tử của nhà trường và một bảng thời khoá biểu lập bằng</w:t>
            </w:r>
          </w:p>
          <w:p>
            <w:pPr>
              <w:spacing w:after="0"/>
            </w:pPr>
            <w:r>
              <w:rPr>
                <w:b w:val="0"/>
                <w:i w:val="0"/>
                <w:sz w:val="18"/>
              </w:rPr>
              <w:t>NLS-GQVĐ (Cơ bản 1): GV nêu một câu hỏi mà bài “Thời khoá biểu” chưa trả lời hết</w:t>
            </w:r>
          </w:p>
          <w:p>
            <w:pPr>
              <w:spacing w:after="0"/>
            </w:pPr>
            <w:r>
              <w:rPr>
                <w:b w:val="0"/>
                <w:i w:val="0"/>
                <w:sz w:val="18"/>
              </w:rPr>
              <w:t>NLS-AT: Bài “Thời khoá biểu”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NLS-KT (Cơ bản 1): Sau phần đọc hiểu bài “Danh sách học sinh”, GV chiếu một bản danh sách lập bằng bảng trên máy tính</w:t>
            </w:r>
          </w:p>
          <w:p>
            <w:pPr>
              <w:spacing w:after="0"/>
            </w:pPr>
            <w:r>
              <w:rPr>
                <w:b w:val="0"/>
                <w:i w:val="0"/>
                <w:sz w:val="18"/>
              </w:rPr>
              <w:t>NLS-GQVĐ (Cơ bản 1): GV nêu một câu hỏi mà bài “Danh sách học sinh” chưa trả lời hết</w:t>
            </w:r>
          </w:p>
          <w:p>
            <w:pPr>
              <w:spacing w:after="0"/>
            </w:pPr>
            <w:r>
              <w:rPr>
                <w:b w:val="0"/>
                <w:i w:val="0"/>
                <w:sz w:val="18"/>
              </w:rPr>
              <w:t>NLS-AT: Bài “Danh sách học sinh”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NLS-KT (Cơ bản 1): Sau phần đọc hiểu bài “Cuốn sách của em”, GV chiếu ảnh bìa, tên tác giả</w:t>
            </w:r>
          </w:p>
          <w:p>
            <w:pPr>
              <w:spacing w:after="0"/>
            </w:pPr>
            <w:r>
              <w:rPr>
                <w:b w:val="0"/>
                <w:i w:val="0"/>
                <w:sz w:val="18"/>
              </w:rPr>
              <w:t>NLS-GQVĐ (Cơ bản 1): GV nêu một câu hỏi mà bài “Cuốn sách của em” chưa trả lời hết</w:t>
            </w:r>
          </w:p>
          <w:p>
            <w:pPr>
              <w:spacing w:after="0"/>
            </w:pPr>
            <w:r>
              <w:rPr>
                <w:b w:val="0"/>
                <w:i w:val="0"/>
                <w:sz w:val="18"/>
              </w:rPr>
              <w:t>NLS-AT: Bài “Cuốn sách của em” dễ khiến HS tò mò muốn tra thêm: GV dặn HS lớp 2</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Bài “Gọi bạn”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“Gọi bạn”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NLS-KT (Cơ bản 1): Bài “Thả diều”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“Thả diều”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NLS-KT (Cơ bản 1): Sau phần đọc hiểu bài “Tớ là Lê-gô”, GV chiếu phim ngắn quay các mô hình lắp ghép và hình mô phỏng trên máy chỉ cách ghép từng</w:t>
            </w:r>
          </w:p>
          <w:p>
            <w:pPr>
              <w:spacing w:after="0"/>
            </w:pPr>
            <w:r>
              <w:rPr>
                <w:b w:val="0"/>
                <w:i w:val="0"/>
                <w:sz w:val="18"/>
              </w:rPr>
              <w:t>NLS-GQVĐ (Cơ bản 1): GV nêu một câu hỏi mà bài “Tớ là Lê-gô” chưa trả lời hết</w:t>
            </w:r>
          </w:p>
          <w:p>
            <w:pPr>
              <w:spacing w:after="0"/>
            </w:pPr>
            <w:r>
              <w:rPr>
                <w:b w:val="0"/>
                <w:i w:val="0"/>
                <w:sz w:val="18"/>
              </w:rPr>
              <w:t>NLS-AT: Bài “Tớ là Lê-gô” dễ khiến HS tò mò muốn tra thêm: GV dặn HS lớp 2 chưa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NLS-KT (Cơ bản 1): Bài “Rồng rắn lên mây” tả cảnh vật mà nhiều HS chưa từng nhìn thấy ngoài đời: đúng lúc HS đi tìm từ ngữ tả cảnh</w:t>
            </w:r>
          </w:p>
          <w:p>
            <w:pPr>
              <w:spacing w:after="0"/>
            </w:pPr>
            <w:r>
              <w:rPr>
                <w:b w:val="0"/>
                <w:i w:val="0"/>
                <w:sz w:val="18"/>
              </w:rPr>
              <w:t>NLS-ST (Cơ bản 1): GV dùng điện thoại ghi âm giọng đọc diễn cảm bài “Rồng rắn lên mây” của 2-3 HS rồi phát lại cho cả lớp nghe</w:t>
            </w:r>
          </w:p>
          <w:p>
            <w:pPr>
              <w:spacing w:after="0"/>
            </w:pPr>
            <w:r>
              <w:rPr>
                <w:b w:val="0"/>
                <w:i w:val="0"/>
                <w:sz w:val="18"/>
              </w:rPr>
              <w:t>NLS-AT: GV chỉ ghi âm giọng đọc khi HS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GV chiếu ảnh chụp thật khóm hoa tỉ muội nhiều bông chụm vào nhau</w:t>
            </w:r>
          </w:p>
          <w:p>
            <w:pPr>
              <w:spacing w:after="0"/>
            </w:pPr>
            <w:r>
              <w:rPr>
                <w:b w:val="0"/>
                <w:i w:val="0"/>
                <w:sz w:val="18"/>
              </w:rPr>
              <w:t>AI-NB (Cơ bản 1): GV mở sẵn một bức tranh do công cụ trí tuệ nhân tạo vẽ theo nội dung truyện “Sự tích hoa tỉ muội”</w:t>
            </w:r>
          </w:p>
          <w:p>
            <w:pPr>
              <w:spacing w:after="0"/>
            </w:pPr>
            <w:r>
              <w:rPr>
                <w:b w:val="0"/>
                <w:i w:val="0"/>
                <w:sz w:val="18"/>
              </w:rPr>
              <w:t>NLS-AT: GV nói rõ với HS: bức tranh do máy vẽ chỉ là hình tưởng tượng về “Sự tích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NLS-ST (Cơ bản 1): GV chụp bài viết đoạn của vài HS trong đợt ôn tập rồi chiếu lên màn hình để cả lớp cùng chữa chung: soát lỗi viết hoa đầu</w:t>
            </w:r>
          </w:p>
          <w:p>
            <w:pPr>
              <w:spacing w:after="0"/>
            </w:pPr>
            <w:r>
              <w:rPr>
                <w:b w:val="0"/>
                <w:i w:val="0"/>
                <w:sz w:val="18"/>
              </w:rPr>
              <w:t>NLS-GQVĐ (Cơ bản 1): GV chiếu phiếu tự đánh giá dựng sẵn trên máy (đọc trôi chảy chưa, viết đúng chính tả chưa, nói trước lớp đã rõ chưa)</w:t>
            </w:r>
          </w:p>
          <w:p>
            <w:pPr>
              <w:spacing w:after="0"/>
            </w:pPr>
            <w:r>
              <w:rPr>
                <w:b w:val="0"/>
                <w:i w:val="0"/>
                <w:sz w:val="18"/>
              </w:rPr>
              <w:t>NLS-AT: Bài viết chỉ chiếu khi bạn đó đồng ý và chỉ để cùng chữa, không phải để chê</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