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Chào cờ và hát quốc ca”, GV mở bài hát Lá cờ Việt Nam rồi chiếu ảnh Quốc kì và đoạn video lễ chào cờ</w:t>
            </w:r>
          </w:p>
          <w:p>
            <w:pPr>
              <w:spacing w:after="0"/>
            </w:pPr>
            <w:r>
              <w:rPr>
                <w:b w:val="0"/>
                <w:i w:val="0"/>
                <w:sz w:val="18"/>
              </w:rPr>
              <w:t>NLS-GT (Cơ bản 1): GV mở bản thu Quốc ca chính thức để cả lớp cùng hát đúng nhịp</w:t>
            </w:r>
          </w:p>
          <w:p>
            <w:pPr>
              <w:spacing w:after="0"/>
            </w:pPr>
            <w:r>
              <w:rPr>
                <w:b w:val="0"/>
                <w:i w:val="0"/>
                <w:sz w:val="18"/>
              </w:rPr>
              <w:t>NLS-AT: Quốc ca và Quốc kì là biểu tượng thiêng liêng của đất nước: không được chế lời</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Ở bài “Tự hào Tổ quốc Việt Nam”, GV mở bản đồ Việt Nam trên máy tính và phóng to lần lượt Thủ đô Hà Nội</w:t>
            </w:r>
          </w:p>
          <w:p>
            <w:pPr>
              <w:spacing w:after="0"/>
            </w:pPr>
            <w:r>
              <w:rPr>
                <w:b w:val="0"/>
                <w:i w:val="0"/>
                <w:sz w:val="18"/>
              </w:rPr>
              <w:t>NLS-GT (Cơ bản 1): Sau khi nghe bài hát “Việt Nam ơi” và xem ảnh, HS lần lượt nói trước lớp một câu về niềm tự hào của mình</w:t>
            </w:r>
          </w:p>
          <w:p>
            <w:pPr>
              <w:spacing w:after="0"/>
            </w:pPr>
            <w:r>
              <w:rPr>
                <w:b w:val="0"/>
                <w:i w:val="0"/>
                <w:sz w:val="18"/>
              </w:rPr>
              <w:t>NLS-AT: Ảnh và bản đồ do thầy cô mở, HS ngồi tại chỗ quan sát</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NLS-KT (Cơ bản 1): GV lấy một câu hỏi thật của HS trong lớp (ví dụ “Vì sao con tắc kè đổi màu?”)</w:t>
            </w:r>
          </w:p>
          <w:p>
            <w:pPr>
              <w:spacing w:after="0"/>
            </w:pPr>
            <w:r>
              <w:rPr>
                <w:b w:val="0"/>
                <w:i w:val="0"/>
                <w:sz w:val="18"/>
              </w:rPr>
              <w:t>AI-NB (Cơ bản 1): GV gõ câu hỏi ấy vào một công cụ trí tuệ nhân tạo cho HS quan sát màn hình</w:t>
            </w:r>
          </w:p>
          <w:p>
            <w:pPr>
              <w:spacing w:after="0"/>
            </w:pPr>
            <w:r>
              <w:rPr>
                <w:b w:val="0"/>
                <w:i w:val="0"/>
                <w:sz w:val="18"/>
              </w:rPr>
              <w:t>NLS-AT: HS lớp 3 chưa tự dùng máy tính, điện thoại để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NLS-ST (Cơ bản 1): Sau khi HS liệt kê được điểm mạnh, điểm yếu của mình, GV hướng dẫn cả lớp cùng làm “Tấm thẻ giới thiệu em” trên màn hình: GV</w:t>
            </w:r>
          </w:p>
          <w:p>
            <w:pPr>
              <w:spacing w:after="0"/>
            </w:pPr>
            <w:r>
              <w:rPr>
                <w:b w:val="0"/>
                <w:i w:val="0"/>
                <w:sz w:val="18"/>
              </w:rPr>
              <w:t>NLS-AT (Cơ bản 1): GV đưa danh sách 8 thông tin và cho HS phân loại thành hai nhóm: điều có thể nói cho bạn bè biết (sở thích</w:t>
            </w:r>
          </w:p>
          <w:p>
            <w:pPr>
              <w:spacing w:after="0"/>
            </w:pPr>
            <w:r>
              <w:rPr>
                <w:b w:val="0"/>
                <w:i w:val="0"/>
                <w:sz w:val="18"/>
              </w:rPr>
              <w:t>NLS-AT: Điểm mạnh, sở thích thì kể được cho bạn nghe; còn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Bên cạnh các tình huống bất hoà ở lớp, GV chiếu một tình huống nhắn tin: bạn A nhắn cho bạn B câu “Cậu chơi dở lắm”</w:t>
            </w:r>
          </w:p>
          <w:p>
            <w:pPr>
              <w:spacing w:after="0"/>
            </w:pPr>
            <w:r>
              <w:rPr>
                <w:b w:val="0"/>
                <w:i w:val="0"/>
                <w:sz w:val="18"/>
              </w:rPr>
              <w:t>NLS-AT (Cơ bản 1): GV nêu tình huống hai bạn giận nhau rồi một bạn rủ cả nhóm “đừng nói chuyện với bạn ấy nữa”</w:t>
            </w:r>
          </w:p>
          <w:p>
            <w:pPr>
              <w:spacing w:after="0"/>
            </w:pPr>
            <w:r>
              <w:rPr>
                <w:b w:val="0"/>
                <w:i w:val="0"/>
                <w:sz w:val="18"/>
              </w:rPr>
              <w:t>NLS-AT: Không nhắn tin, gửi hình chê bai, chế giễu bạn; không lập nhóm để tẩy chay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