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1: Chân dung em – Nét riêng mỗi người — Sinh hoạt dưới cờ: Chào năm học mới</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Trong “Hoạt động giáo dục theo chủ đề: Chân dung em”, GV chụp ảnh sản phẩm tạo hình gương mặt vui nhộn của HS làm từ lá cây</w:t>
            </w:r>
          </w:p>
          <w:p>
            <w:pPr>
              <w:spacing w:after="0"/>
            </w:pPr>
            <w:r>
              <w:rPr>
                <w:b w:val="0"/>
                <w:i w:val="0"/>
                <w:sz w:val="18"/>
              </w:rPr>
              <w:t>NLS-AT (Cơ bản 1): GV đưa các mẩu thông tin và cho HS xếp vào hai rổ kể được cho bạn và giữ riêng cho mình: nét riêng trên gương mặt</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Nét riêng của mỗi người</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2: Sở thích của em- tài năng học trò — Sinh hoạt dưới cờ: Câu lạc bộ theo sở thích</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NLS-ST (Cơ bản 1): Trong “Hoạt động giáo dục theo chủ đề: Sở thích của em”, GV chụp ảnh bông hoa sở thích và sản phẩm tạo hình từ lá cây</w:t>
            </w:r>
          </w:p>
          <w:p>
            <w:pPr>
              <w:spacing w:after="0"/>
            </w:pPr>
            <w:r>
              <w:rPr>
                <w:b w:val="0"/>
                <w:i w:val="0"/>
                <w:sz w:val="18"/>
              </w:rPr>
              <w:t>NLS-AT (Cơ bản 1): GV đưa các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tài năng học trò</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3: Ngôi sao của tôi, ngôi sao của bạn – Sản phẩm theo sở thích — Sinh hoạt dưới cờ: Giao lưu tài năng của học trò</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NLS-ST (Cơ bản 1): Ở hoạt động “Ngôi sao của tôi, ngôi sao của bạn”, GV mở sẵn khung tấm thẻ trên phần mềm trình chiếu</w:t>
            </w:r>
          </w:p>
          <w:p>
            <w:pPr>
              <w:spacing w:after="0"/>
            </w:pPr>
            <w:r>
              <w:rPr>
                <w:b w:val="0"/>
                <w:i w:val="0"/>
                <w:sz w:val="18"/>
              </w:rPr>
              <w:t>NLS-GT (Cơ bản 1): Khi các bạn kết nhóm theo sở thích, GV chiếu bảng nhóm trên màn hình và ghi tên từng nhóm cùng sản phẩm nhóm định làm</w:t>
            </w:r>
          </w:p>
          <w:p>
            <w:pPr>
              <w:spacing w:after="0"/>
            </w:pPr>
            <w:r>
              <w:rPr>
                <w:b w:val="0"/>
                <w:i w:val="0"/>
                <w:sz w:val="18"/>
              </w:rPr>
              <w:t>NLS-AT: Tấm thẻ chỉ ghi sở thích và việc em làm tốt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Sản phẩm theo sở thích</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4: Đọc sách theo sở thích- danh mục theo sở thích — Sinh hoạt dưới cờ: Giới thiệu sản phẩm của các câu lạc bộ</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NLS-ST (Cơ bản 1): GV mở sẵn khung “Tấm thẻ của tôi” trên phần mềm trình chiếu; từng HS đọc ba điều về mình (một nét riêng, một sở thích</w:t>
            </w:r>
          </w:p>
          <w:p>
            <w:pPr>
              <w:spacing w:after="0"/>
            </w:pPr>
            <w:r>
              <w:rPr>
                <w:b w:val="0"/>
                <w:i w:val="0"/>
                <w:sz w:val="18"/>
              </w:rPr>
              <w:t>NLS-AT (Cơ bản 1): GV đưa 8 mẩu thông tin và cho HS xếp vào hai rổ “kể được cho bạn” và “giữ riêng cho mình”: sở thích, môn học yêu thích</w:t>
            </w:r>
          </w:p>
          <w:p>
            <w:pPr>
              <w:spacing w:after="0"/>
            </w:pPr>
            <w:r>
              <w:rPr>
                <w:b w:val="0"/>
                <w:i w:val="0"/>
                <w:sz w:val="18"/>
              </w:rPr>
              <w:t>NLS-AT: Khi giới thiệu về mình, HS chỉ nói sở thích và điều mình làm tốt;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Danh mục sách theo sở thích</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 TỰ GIỚI THIỆU VỀ MÌNH</w:t>
            </w:r>
          </w:p>
        </w:tc>
        <w:tc>
          <w:tcPr>
            <w:tcW w:type="dxa" w:w="4365"/>
          </w:tcPr>
          <w:p>
            <w:pPr>
              <w:spacing w:after="0"/>
            </w:pPr>
            <w:r/>
            <w:r>
              <w:rPr>
                <w:b w:val="0"/>
                <w:i w:val="0"/>
                <w:sz w:val="20"/>
              </w:rPr>
              <w:t>Bài 5: Thời gian biểu của em- quý trọng thời gian — Sinh hoạt dưới cờ: Đêm hội trăng rằm</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NLS-GQVĐ (Cơ bản 1): Sau khi HS lập thời gian biểu trên giấy, GV mở đồng hồ hẹn giờ trên điện thoại chiếu lên màn hình và cho cả lớp thử: hẹn</w:t>
            </w:r>
          </w:p>
          <w:p>
            <w:pPr>
              <w:spacing w:after="0"/>
            </w:pPr>
            <w:r>
              <w:rPr>
                <w:b w:val="0"/>
                <w:i w:val="0"/>
                <w:sz w:val="18"/>
              </w:rPr>
              <w:t>NLS-KT (Cơ bản 1): GV giới thiệu cuốn sổ nhắc việc có hai dạng: sổ giấy và mục nhắc việc trên điện thoại của bố mẹ. GV thao tác mẫu</w:t>
            </w:r>
          </w:p>
          <w:p>
            <w:pPr>
              <w:spacing w:after="0"/>
            </w:pPr>
            <w:r>
              <w:rPr>
                <w:b w:val="0"/>
                <w:i w:val="0"/>
                <w:sz w:val="18"/>
              </w:rPr>
              <w:t>NLS-AT: Điện thoại giúp hẹn giờ, nhắc việc nhưng cũng là thứ lấy mất nhiều thời gian nhất: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đề:Quý trọng thời gian</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6: Cuốn sổ thời gian – làm việc theo kế hoạch — Sinh hoạt dưới cờ: Sách bút thân yêu</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NLS-GQVĐ (Cơ bản 1): Sau khi HS lập thời gian biểu trên giấy, GV mở đồng hồ hẹn giờ trên điện thoại chiếu lên màn hình và cho cả lớp thử: hẹn</w:t>
            </w:r>
          </w:p>
          <w:p>
            <w:pPr>
              <w:spacing w:after="0"/>
            </w:pPr>
            <w:r>
              <w:rPr>
                <w:b w:val="0"/>
                <w:i w:val="0"/>
                <w:sz w:val="18"/>
              </w:rPr>
              <w:t>NLS-KT (Cơ bản 1): GV giới thiệu cuốn sổ nhắc việc có hai dạng: sổ giấy và mục nhắc việc trên điện thoại của bố mẹ. GV thao tác mẫu</w:t>
            </w:r>
          </w:p>
          <w:p>
            <w:pPr>
              <w:spacing w:after="0"/>
            </w:pPr>
            <w:r>
              <w:rPr>
                <w:b w:val="0"/>
                <w:i w:val="0"/>
                <w:sz w:val="18"/>
              </w:rPr>
              <w:t>NLS-AT: Điện thoại giúp hẹn giờ, nhắc việc nhưng cũng là thứ lấy mất nhiều thời gian nhất: HS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Làm việc theo kế hoạch</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7: Ứng xử với đồ cũ – Phân loại đồ cũ — Sinh hoạt dưới cờ: Hội chợ trao đổi đồ dùng đồ chơi</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NLS-KT (Cơ bản 1): GV chiếu ba đoạn quảng cáo đồ chơi, đồ dùng học tập dành cho trẻ em rồi hỏi: quảng cáo hứa điều gì</w:t>
            </w:r>
          </w:p>
          <w:p>
            <w:pPr>
              <w:spacing w:after="0"/>
            </w:pPr>
            <w:r>
              <w:rPr>
                <w:b w:val="0"/>
                <w:i w:val="0"/>
                <w:sz w:val="18"/>
              </w:rPr>
              <w:t>NLS-AT (Cơ bản 1): GV nêu tình huống trong ứng dụng, trò chơi trên điện thoại thường hiện nút mời mua đồ, mời bấm để nhận quà</w:t>
            </w:r>
          </w:p>
          <w:p>
            <w:pPr>
              <w:spacing w:after="0"/>
            </w:pPr>
            <w:r>
              <w:rPr>
                <w:b w:val="0"/>
                <w:i w:val="0"/>
                <w:sz w:val="18"/>
              </w:rPr>
              <w:t>NLS-AT: Tuyệt đối không tự bấm nút mua hàng, nạp thẻ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Phân loại đồ cũ</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ĐẾ 2: Rèn nếp sống</w:t>
            </w:r>
          </w:p>
        </w:tc>
        <w:tc>
          <w:tcPr>
            <w:tcW w:type="dxa" w:w="4365"/>
          </w:tcPr>
          <w:p>
            <w:pPr>
              <w:spacing w:after="0"/>
            </w:pPr>
            <w:r/>
            <w:r>
              <w:rPr>
                <w:b w:val="0"/>
                <w:i w:val="0"/>
                <w:sz w:val="20"/>
              </w:rPr>
              <w:t>Bài 8: Người tiêu dùng thông minh – Cũ mà vẫn tốt — Sinh hoạt dưới cờ: Ngày hội tiêu dùng thông minh</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NLS-KT (Cơ bản 1): GV chiếu ba đoạn quảng cáo đồ chơi, đồ dùng học tập dành cho trẻ em rồi hỏi: quảng cáo hứa điều gì</w:t>
            </w:r>
          </w:p>
          <w:p>
            <w:pPr>
              <w:spacing w:after="0"/>
            </w:pPr>
            <w:r>
              <w:rPr>
                <w:b w:val="0"/>
                <w:i w:val="0"/>
                <w:sz w:val="18"/>
              </w:rPr>
              <w:t>NLS-AT (Cơ bản 1): GV nêu tình huống trong ứng dụng, trò chơi trên điện thoại thường hiện nút mời mua đồ, mời bấm để nhận quà</w:t>
            </w:r>
          </w:p>
          <w:p>
            <w:pPr>
              <w:spacing w:after="0"/>
            </w:pPr>
            <w:r>
              <w:rPr>
                <w:b w:val="0"/>
                <w:i w:val="0"/>
                <w:sz w:val="18"/>
              </w:rPr>
              <w:t>NLS-AT: Tuyệt đối không tự bấm nút mua hàng, nạp thẻ</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Cũ mà vẫn tốt</w:t>
            </w:r>
          </w:p>
        </w:tc>
        <w:tc>
          <w:tcPr>
            <w:tcW w:type="dxa" w:w="1474"/>
          </w:tcPr>
          <w:p>
            <w:pPr>
              <w:spacing w:after="0"/>
              <w:jc w:val="center"/>
            </w:pPr>
            <w:r/>
            <w:r>
              <w:rPr>
                <w:b w:val="0"/>
                <w:i w:val="0"/>
                <w:sz w:val="20"/>
              </w:rPr>
              <w:t>Tiết 24</w:t>
            </w:r>
          </w:p>
        </w:tc>
        <w:tc>
          <w:tcPr>
            <w:tcW w:type="dxa" w:w="4195"/>
          </w:tcPr>
          <w:p>
            <w:pPr>
              <w:spacing w:after="0"/>
            </w:pPr>
            <w:r/>
            <w:r>
              <w:rPr>
                <w:b w:val="0"/>
                <w:i w:val="0"/>
                <w:sz w:val="18"/>
              </w:rPr>
              <w:t>KNS: Thói quen sống ngăn nắp, gọn gàng sẽ giúp cho đồ dùng luôn sạch sẽ, khoa học và bền đẹp.</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9: Lớp học của em – Lớp học thân thương — Sinh hoạt dưới cờ: Phong trào xây dựng tủ sách lớp học</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w:t>
            </w:r>
          </w:p>
        </w:tc>
        <w:tc>
          <w:tcPr>
            <w:tcW w:type="dxa" w:w="4195"/>
          </w:tcPr>
          <w:p>
            <w:pPr>
              <w:spacing w:after="0"/>
            </w:pPr>
            <w:r/>
            <w:r>
              <w:rPr>
                <w:b w:val="0"/>
                <w:i w:val="0"/>
                <w:sz w:val="18"/>
              </w:rPr>
              <w:t>NLS-GT (Cơ bản 1): GV chiếu ba mẩu tin nhắn giữa các bạn trong lớp: một tin nhắn rủ bạn cùng học, một tin nhắn chê bai bạn</w:t>
            </w:r>
          </w:p>
          <w:p>
            <w:pPr>
              <w:spacing w:after="0"/>
            </w:pPr>
            <w:r>
              <w:rPr>
                <w:b w:val="0"/>
                <w:i w:val="0"/>
                <w:sz w:val="18"/>
              </w:rPr>
              <w:t>NLS-AT (Cơ bản 1): GV nêu tình huống có bạn bị cả nhóm bỏ ra ngoài nhóm nhắn tin của lớp. HS thảo luận: bạn ấy sẽ thấy thế nào</w:t>
            </w:r>
          </w:p>
          <w:p>
            <w:pPr>
              <w:spacing w:after="0"/>
            </w:pPr>
            <w:r>
              <w:rPr>
                <w:b w:val="0"/>
                <w:i w:val="0"/>
                <w:sz w:val="18"/>
              </w:rPr>
              <w:t>NLS-AT: Không lập nhóm để nói xấu hay bỏ rơi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Lớp học thân thương</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10: Bảo vệ tình bạn – Chúng mình hiểu nhau — Sinh hoạt dưới cờ: Triển lãm tranh về chủ đề “ Tình bạn”</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NLS-GT (Cơ bản 1): GV chiếu ba mẩu tin nhắn giữa các bạn trong lớp: một tin nhắn rủ bạn cùng học, một tin nhắn chê bai bạn</w:t>
            </w:r>
          </w:p>
          <w:p>
            <w:pPr>
              <w:spacing w:after="0"/>
            </w:pPr>
            <w:r>
              <w:rPr>
                <w:b w:val="0"/>
                <w:i w:val="0"/>
                <w:sz w:val="18"/>
              </w:rPr>
              <w:t>NLS-AT (Cơ bản 1): GV nêu tình huống có bạn bị cả nhóm bỏ ra ngoài nhóm nhắn tin của lớp. HS thảo luận: bạn ấy sẽ thấy thế nào</w:t>
            </w:r>
          </w:p>
          <w:p>
            <w:pPr>
              <w:spacing w:after="0"/>
            </w:pPr>
            <w:r>
              <w:rPr>
                <w:b w:val="0"/>
                <w:i w:val="0"/>
                <w:sz w:val="18"/>
              </w:rPr>
              <w:t>NLS-AT: Không lập nhóm để nói xấu hay bỏ rơi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Chúng mình hiểu nhau</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11: Phấn đấu trở thành Đội viên – Tự hào về Đội ta — Sinh hoạt dưới cờ: Gương sáng đội ta</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NLS-ST (Cơ bản 1): GV hướng dẫn cả lớp làm một tấm thiệp số chúc mừng thầy cô: GV mở khung thiệp trên phần mềm trình chiếu</w:t>
            </w:r>
          </w:p>
          <w:p>
            <w:pPr>
              <w:spacing w:after="0"/>
            </w:pPr>
            <w:r>
              <w:rPr>
                <w:b w:val="0"/>
                <w:i w:val="0"/>
                <w:sz w:val="18"/>
              </w:rPr>
              <w:t>NLS-KT (Cơ bản 1): GV chiếu tư liệu về gương sáng Đội lấy từ trang chính thức của Đội Thiếu niên Tiền phong Hồ Chí Minh: ảnh</w:t>
            </w:r>
          </w:p>
          <w:p>
            <w:pPr>
              <w:spacing w:after="0"/>
            </w:pPr>
            <w:r>
              <w:rPr>
                <w:b w:val="0"/>
                <w:i w:val="0"/>
                <w:sz w:val="18"/>
              </w:rPr>
              <w:t>NLS-AT: Ảnh lớp, ảnh thầy cô đưa vào thiệp chỉ dùng trong lớp và chỉ gửi khi mọi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Đội ta</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ĐẾ 3:Em yêu trường em</w:t>
            </w:r>
          </w:p>
        </w:tc>
        <w:tc>
          <w:tcPr>
            <w:tcW w:type="dxa" w:w="4365"/>
          </w:tcPr>
          <w:p>
            <w:pPr>
              <w:spacing w:after="0"/>
            </w:pPr>
            <w:r/>
            <w:r>
              <w:rPr>
                <w:b w:val="0"/>
                <w:i w:val="0"/>
                <w:sz w:val="20"/>
              </w:rPr>
              <w:t>Bài 12: Thầy cô trong mắt em- Món quà tặng thầy cô — Sinh hoạt dưới cờ: Chào mừng ngày nhà giáo Việt Nam</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NLS-ST (Cơ bản 1): GV hướng dẫn cả lớp làm một tấm thiệp số chúc mừng thầy cô: GV mở khung thiệp trên phần mềm trình chiếu</w:t>
            </w:r>
          </w:p>
          <w:p>
            <w:pPr>
              <w:spacing w:after="0"/>
            </w:pPr>
            <w:r>
              <w:rPr>
                <w:b w:val="0"/>
                <w:i w:val="0"/>
                <w:sz w:val="18"/>
              </w:rPr>
              <w:t>NLS-KT (Cơ bản 1): GV chiếu tư liệu về gương sáng Đội lấy từ trang chính thức của Đội Thiếu niên Tiền phong Hồ Chí Minh: ảnh</w:t>
            </w:r>
          </w:p>
          <w:p>
            <w:pPr>
              <w:spacing w:after="0"/>
            </w:pPr>
            <w:r>
              <w:rPr>
                <w:b w:val="0"/>
                <w:i w:val="0"/>
                <w:sz w:val="18"/>
              </w:rPr>
              <w:t>NLS-AT: Ảnh lớp, ảnh thầy cô đưa vào thiệp chỉ dùng trong lớp và chỉ gửi khi mọi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thầy cô</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13: Tự sắp xếp đồ dùng ngăn nắp- Đôi tay khéo léo — Sinh hoạt dưới cờ: Tự phục vụ bản thân</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Đôi tay khéo léo</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14: Góc học tập đáng yêu – Góc nhà thân thương — Sinh hoạt dưới cờ: Thư viện em yêu</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Góc nhà thân thương</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15: Nhà là tổ ấm – Em chăm sóc nhà cửa — Sinh hoạt dưới cờ: Chào mừng ngày thành lập quân đội nhân dân Việt Nam 22-12</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Em chăm sóc nhà cửa</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16: Nhà sạch thì mát – Chăm làm việc nhà — Sinh hoạt dưới cờ: Nét đẹp học trò</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Chăm làm việc nhà</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Bài 17: Đồ dùng của người thân – Câu chuyện yêu thương — Sinh hoạt dưới cờ: Kỉ niệm theo ta</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Câu chuyện yêu thương</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18: Lá thư tri ân – Tình cảm gia đình — Sinh hoạt dưới cờ: Biết ơn người thân trong gia đình</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Tình cảm gia đình</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19: Lao động và thu nhập gia đình – Mua sắm tiết kiệm — Sinh hoạt dưới cờ: Cùng người thân sắm Tết</w:t>
            </w:r>
          </w:p>
        </w:tc>
        <w:tc>
          <w:tcPr>
            <w:tcW w:type="dxa" w:w="1474"/>
          </w:tcPr>
          <w:p>
            <w:pPr>
              <w:spacing w:after="0"/>
              <w:jc w:val="center"/>
            </w:pPr>
            <w:r/>
            <w:r>
              <w:rPr>
                <w:b w:val="0"/>
                <w:i w:val="0"/>
                <w:sz w:val="20"/>
              </w:rPr>
              <w:t>Tiết 55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Mua sắm tiết kiệm</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Bài 20: Tiết kiệm điện nước trong gia đình – Sử dụng thiết bị điện, nước — Sinh hoạt dưới cờ: Ngày hội gia đình</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NLS-KT (Cơ bản 1): GV chiếu ảnh chụp một hoá đơn tiền điện của gia đình (đã che tên và địa chỉ) và hướng dẫn HS đọc ba dòng: số điện dùng</w:t>
            </w:r>
          </w:p>
          <w:p>
            <w:pPr>
              <w:spacing w:after="0"/>
            </w:pPr>
            <w:r>
              <w:rPr>
                <w:b w:val="0"/>
                <w:i w:val="0"/>
                <w:sz w:val="18"/>
              </w:rPr>
              <w:t>NLS-GQVĐ (Cơ bản 1): GV cùng HS đi một vòng lớp học liệt kê các thiết bị đang tiêu điện (đèn, quạt, máy chiếu, ti vi</w:t>
            </w:r>
          </w:p>
          <w:p>
            <w:pPr>
              <w:spacing w:after="0"/>
            </w:pPr>
            <w:r>
              <w:rPr>
                <w:b w:val="0"/>
                <w:i w:val="0"/>
                <w:sz w:val="18"/>
              </w:rPr>
              <w:t>NLS-AT: Sạc điện thoại cắm suốt ngày vừa tốn điện vừa dễ gây cháy nổ</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Sử dụng thiết bị điện, nước</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21: Bếp nhà em – Tiêu chí đánh giá của ông Táo — Sinh hoạt dưới cờ: Vì tầm vóc Việt</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Tiêu chí đánh giá của ông Táo</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22: Ăn sạch - Thực phẩm sạch. — Sinh hoạt dưới cờ: Ăn uống lành mạnh</w:t>
            </w:r>
          </w:p>
        </w:tc>
        <w:tc>
          <w:tcPr>
            <w:tcW w:type="dxa" w:w="1474"/>
          </w:tcPr>
          <w:p>
            <w:pPr>
              <w:spacing w:after="0"/>
              <w:jc w:val="center"/>
            </w:pPr>
            <w:r/>
            <w:r>
              <w:rPr>
                <w:b w:val="0"/>
                <w:i w:val="0"/>
                <w:sz w:val="20"/>
              </w:rPr>
              <w:t>Tiết 64 (3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Thực phẩm sạch.</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23: Bên mâm cơm - Quy tắc ứng xử khi ăn uống — Sinh hoạt dưới cờ: Tham gia văn nghệ chào mừng ngày Quốc tế Phụ nữ 8 – 3.</w:t>
            </w:r>
          </w:p>
        </w:tc>
        <w:tc>
          <w:tcPr>
            <w:tcW w:type="dxa" w:w="1474"/>
          </w:tcPr>
          <w:p>
            <w:pPr>
              <w:spacing w:after="0"/>
              <w:jc w:val="center"/>
            </w:pPr>
            <w:r/>
            <w:r>
              <w:rPr>
                <w:b w:val="0"/>
                <w:i w:val="0"/>
                <w:sz w:val="20"/>
              </w:rPr>
              <w:t>Tiết 67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Quy tắc ứng xử khi ăn uống</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Bài 24 : Phòng tránh bị bắt cóc — Sinh hoạt dưới cờ: Tự bảo vệ bản thân</w:t>
            </w:r>
          </w:p>
        </w:tc>
        <w:tc>
          <w:tcPr>
            <w:tcW w:type="dxa" w:w="1474"/>
          </w:tcPr>
          <w:p>
            <w:pPr>
              <w:spacing w:after="0"/>
              <w:jc w:val="center"/>
            </w:pPr>
            <w:r/>
            <w:r>
              <w:rPr>
                <w:b w:val="0"/>
                <w:i w:val="0"/>
                <w:sz w:val="20"/>
              </w:rPr>
              <w:t>Tiết 70 (3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Cẩm nang ăn uống an toàn</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25: Truyền thống quê hương em Sinh hoạt dưới cờ: Làng nghề truyền thống</w:t>
            </w:r>
          </w:p>
        </w:tc>
        <w:tc>
          <w:tcPr>
            <w:tcW w:type="dxa" w:w="1474"/>
          </w:tcPr>
          <w:p>
            <w:pPr>
              <w:spacing w:after="0"/>
              <w:jc w:val="center"/>
            </w:pPr>
            <w:r/>
            <w:r>
              <w:rPr>
                <w:b w:val="0"/>
                <w:i w:val="0"/>
                <w:sz w:val="20"/>
              </w:rPr>
              <w:t>Tiết 73 (3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truyền thống quê hương em</w:t>
            </w:r>
          </w:p>
        </w:tc>
        <w:tc>
          <w:tcPr>
            <w:tcW w:type="dxa" w:w="1474"/>
          </w:tcPr>
          <w:p>
            <w:pPr>
              <w:spacing w:after="0"/>
              <w:jc w:val="center"/>
            </w:pPr>
            <w:r/>
            <w:r>
              <w:rPr>
                <w:b w:val="0"/>
                <w:i w:val="0"/>
                <w:sz w:val="20"/>
              </w:rPr>
              <w:t>Tiết 75</w:t>
            </w:r>
          </w:p>
        </w:tc>
        <w:tc>
          <w:tcPr>
            <w:tcW w:type="dxa" w:w="4195"/>
          </w:tcPr>
          <w:p>
            <w:pPr>
              <w:spacing w:after="0"/>
            </w:pPr>
            <w:r/>
            <w:r>
              <w:rPr>
                <w:b w:val="0"/>
                <w:i w:val="0"/>
                <w:sz w:val="18"/>
              </w:rPr>
              <w:t>GDĐP: Tuyên truyền, quảng bá được cho một sản phẩm của quê hương em qua hình thức vẽ tranh,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26 : Tôi luôn bên bạn — Sinh hoạt dưới cờ: Phong trào Mùa đông ấm, mùa hè vui Tham dự phát động phong trào “Học nhân ái, biết sẻ chia”</w:t>
            </w:r>
          </w:p>
        </w:tc>
        <w:tc>
          <w:tcPr>
            <w:tcW w:type="dxa" w:w="1474"/>
          </w:tcPr>
          <w:p>
            <w:pPr>
              <w:spacing w:after="0"/>
              <w:jc w:val="center"/>
            </w:pPr>
            <w:r/>
            <w:r>
              <w:rPr>
                <w:b w:val="0"/>
                <w:i w:val="0"/>
                <w:sz w:val="20"/>
              </w:rPr>
              <w:t>Tiết 76 (3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Món quà tặng bạn</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27: Chia sẻ khó khăn với người khuyết tật — Sinh hoạt dưới cờ: Câu chuyện về lòng nhân 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Đồng cảm với người khuyết tật.</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28: Cảnh đẹp quê em — Sinh hoạt dưới cờ: Cảnh quan quê hương địa phương em - Tham gia hát, đọc thơ về quê hương đất nước. Cảnh đẹp quê em.</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w:t>
            </w:r>
          </w:p>
        </w:tc>
        <w:tc>
          <w:tcPr>
            <w:tcW w:type="dxa" w:w="4195"/>
          </w:tcPr>
          <w:p>
            <w:pPr>
              <w:spacing w:after="0"/>
            </w:pPr>
            <w:r/>
            <w:r>
              <w:rPr>
                <w:b w:val="0"/>
                <w:i w:val="0"/>
                <w:sz w:val="18"/>
              </w:rPr>
              <w:t>NLS-ST (Cơ bản 1): GV cùng HS làm “Cuốn sách ảnh về quê hương em” trên máy: HS mang tới ảnh chụp cảnh đẹp, lễ hội, món ăn</w:t>
            </w:r>
          </w:p>
          <w:p>
            <w:pPr>
              <w:spacing w:after="0"/>
            </w:pPr>
            <w:r>
              <w:rPr>
                <w:b w:val="0"/>
                <w:i w:val="0"/>
                <w:sz w:val="18"/>
              </w:rPr>
              <w:t>NLS-KT (Cơ bản 1): GV mở bản đồ số chỉ vị trí xã, phường, tỉnh của HS, phóng to cho HS nhận ra con đường, ngôi chợ, dòng sông quen thuộc</w:t>
            </w:r>
          </w:p>
          <w:p>
            <w:pPr>
              <w:spacing w:after="0"/>
            </w:pPr>
            <w:r>
              <w:rPr>
                <w:b w:val="0"/>
                <w:i w:val="0"/>
                <w:sz w:val="18"/>
              </w:rPr>
              <w:t>NLS-AT: Ảnh gia đình mang tới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Tự hào về vẻ đẹp quê hương.</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29: Bảo vệ cảnh quan quê em — Sinh hoạt dưới cờ: Bảo vệ thiên nhiên</w:t>
            </w:r>
          </w:p>
        </w:tc>
        <w:tc>
          <w:tcPr>
            <w:tcW w:type="dxa" w:w="1474"/>
          </w:tcPr>
          <w:p>
            <w:pPr>
              <w:spacing w:after="0"/>
              <w:jc w:val="center"/>
            </w:pPr>
            <w:r/>
            <w:r>
              <w:rPr>
                <w:b w:val="0"/>
                <w:i w:val="0"/>
                <w:sz w:val="20"/>
              </w:rPr>
              <w:t>Tiết 85 (3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w:t>
            </w:r>
          </w:p>
        </w:tc>
        <w:tc>
          <w:tcPr>
            <w:tcW w:type="dxa" w:w="4195"/>
          </w:tcPr>
          <w:p>
            <w:pPr>
              <w:spacing w:after="0"/>
            </w:pPr>
            <w: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Tuyên truyền viên nhí</w:t>
            </w:r>
          </w:p>
        </w:tc>
        <w:tc>
          <w:tcPr>
            <w:tcW w:type="dxa" w:w="1474"/>
          </w:tcPr>
          <w:p>
            <w:pPr>
              <w:spacing w:after="0"/>
              <w:jc w:val="center"/>
            </w:pPr>
            <w:r/>
            <w:r>
              <w:rPr>
                <w:b w:val="0"/>
                <w:i w:val="0"/>
                <w:sz w:val="20"/>
              </w:rPr>
              <w:t>Tiết 87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30: Giữ gìn vệ sinh môi trường — Sinh hoạt dưới cờ: Phóng viên môi trường nhí</w:t>
            </w:r>
          </w:p>
        </w:tc>
        <w:tc>
          <w:tcPr>
            <w:tcW w:type="dxa" w:w="1474"/>
          </w:tcPr>
          <w:p>
            <w:pPr>
              <w:spacing w:after="0"/>
              <w:jc w:val="center"/>
            </w:pPr>
            <w:r/>
            <w:r>
              <w:rPr>
                <w:b w:val="0"/>
                <w:i w:val="0"/>
                <w:sz w:val="20"/>
              </w:rPr>
              <w:t>Tiết 88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 Bảng thông tin môi trường</w:t>
            </w:r>
          </w:p>
        </w:tc>
        <w:tc>
          <w:tcPr>
            <w:tcW w:type="dxa" w:w="1474"/>
          </w:tcPr>
          <w:p>
            <w:pPr>
              <w:spacing w:after="0"/>
              <w:jc w:val="center"/>
            </w:pPr>
            <w:r/>
            <w:r>
              <w:rPr>
                <w:b w:val="0"/>
                <w:i w:val="0"/>
                <w:sz w:val="20"/>
              </w:rPr>
              <w:t>Tiết 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Bài 31: Lớp học xanh — Sinh hoạt dưới cờ: Phòng, chống ô nhiễm môi trường - Nghe tổng kết phong trào “Chung tay bảo vệ cảnh quan quê em”.- Hưởng ứng phong trào “Vì một hành tình xanh. Lao động an toàn.</w:t>
            </w:r>
          </w:p>
        </w:tc>
        <w:tc>
          <w:tcPr>
            <w:tcW w:type="dxa" w:w="1474"/>
          </w:tcPr>
          <w:p>
            <w:pPr>
              <w:spacing w:after="0"/>
              <w:jc w:val="center"/>
            </w:pPr>
            <w:r/>
            <w:r>
              <w:rPr>
                <w:b w:val="0"/>
                <w:i w:val="0"/>
                <w:sz w:val="20"/>
              </w:rPr>
              <w:t>Tiết 91 (3 tiết)</w:t>
            </w:r>
          </w:p>
        </w:tc>
        <w:tc>
          <w:tcPr>
            <w:tcW w:type="dxa" w:w="4195"/>
          </w:tcPr>
          <w:p>
            <w:pPr>
              <w:spacing w:after="0"/>
            </w:pPr>
            <w: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NLS-ST (Cơ bản 1): Đây là chủ đề có sản phẩm thật. GV hướng dẫn cả lớp làm áp phích tuyên truyền bảo vệ môi trường trên máy: HS vẽ tay hoặc</w:t>
            </w:r>
          </w:p>
          <w:p>
            <w:pPr>
              <w:spacing w:after="0"/>
            </w:pPr>
            <w:r>
              <w:rPr>
                <w:b w:val="0"/>
                <w:i w:val="0"/>
                <w:sz w:val="18"/>
              </w:rPr>
              <w:t>NLS-GT (Cơ bản 1): GV cho HS tập làm tuyên truyền viên nhí: mỗi nhóm nói 3 câu trước lớp về một việc bảo vệ môi trường</w:t>
            </w:r>
          </w:p>
          <w:p>
            <w:pPr>
              <w:spacing w:after="0"/>
            </w:pPr>
            <w:r>
              <w:rPr>
                <w:b w:val="0"/>
                <w:i w:val="0"/>
                <w:sz w:val="18"/>
              </w:rPr>
              <w:t>NLS-AT: Khẩu hiệu và hình ảnh trong áp phích phải do chính HS làm hoặc lấy từ nguồn cho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Hành động vì môi trường</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32: Nghề của mẹ, nghề của cha — Sinh hoạt dưới cờ: Thế giới nghề nghiệp quanh em Giao lưu với các cô bác phụ huynh về nghề nghiệp của họ. Chào mừng ngày Giải phóng miền Nam 30/4 và Quốc tế Lao động 1/5</w:t>
            </w:r>
          </w:p>
        </w:tc>
        <w:tc>
          <w:tcPr>
            <w:tcW w:type="dxa" w:w="1474"/>
          </w:tcPr>
          <w:p>
            <w:pPr>
              <w:spacing w:after="0"/>
              <w:jc w:val="center"/>
            </w:pPr>
            <w:r/>
            <w:r>
              <w:rPr>
                <w:b w:val="0"/>
                <w:i w:val="0"/>
                <w:sz w:val="20"/>
              </w:rPr>
              <w:t>Tiết 94 (3 tiết)</w:t>
            </w:r>
          </w:p>
        </w:tc>
        <w:tc>
          <w:tcPr>
            <w:tcW w:type="dxa" w:w="4195"/>
          </w:tcPr>
          <w:p>
            <w:pPr>
              <w:spacing w:after="0"/>
            </w:pPr>
            <w:r/>
            <w:r>
              <w:rPr>
                <w:b w:val="0"/>
                <w:i w:val="0"/>
                <w:sz w:val="18"/>
              </w:rPr>
              <w:t>QPAN: Giáo dục lòng yêu hoà bình, tình đoàn kết; liên hệ truyền thống chống giặc ngoại xâm, gương dũng cảm của thiếu niên, nhi đồng và Bà mẹ Việt Nam anh hùng.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Đức tính nghề nghiệp</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33: Nghề nào tính nấy — Sinh hoạt dưới cờ: Ngày hội những người lao động tương lai Tham gia hoạt động chào mừng ngày thành lập Đội Thiếu niên Tiền phong Hồ Chí Minh 15/5. Tìm hiểu về nghề nghiệp</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NLS-KT (Cơ bản 1): GV chiếu các đoạn phim ngắn về một ngày làm việc của bác sĩ, cô giáo, người lính cứu hoả, người lái tàu</w:t>
            </w:r>
          </w:p>
          <w:p>
            <w:pPr>
              <w:spacing w:after="0"/>
            </w:pPr>
            <w:r>
              <w:rPr>
                <w:b w:val="0"/>
                <w:i w:val="0"/>
                <w:sz w:val="18"/>
              </w:rPr>
              <w:t>AI-NB (Cơ bản 1): GV giới thiệu ngắn: ngày nay nhiều nghề có máy móc thông minh giúp sức – máy tự đọc phim chụp giúp bác sĩ</w:t>
            </w:r>
          </w:p>
          <w:p>
            <w:pPr>
              <w:spacing w:after="0"/>
            </w:pPr>
            <w:r>
              <w:rPr>
                <w:b w:val="0"/>
                <w:i w:val="0"/>
                <w:sz w:val="18"/>
              </w:rPr>
              <w:t>NLS-AT: Clip về nghề nghiệp trên mạng có nhiều clip dàn dựng hoặc gây hiểu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Tấm gương nghề nghiệp</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34: Lao động an toàn — Sinh hoạt dưới cờ: - Tham gia hoạt động kỉ niệm ngày sinh Bác Hồ 19 – 5.- Nghe kể chuyện về những công việc Bác Hồ đã trải qua trong thời gian đi tìm đường cứu nước. Tìm hiểu về Đội TNTP HCM - Kể chuyện về Bác Hồ</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Nguyên tắc đảm bảo an toàn trong lao động</w:t>
            </w:r>
          </w:p>
        </w:tc>
        <w:tc>
          <w:tcPr>
            <w:tcW w:type="dxa" w:w="1474"/>
          </w:tcPr>
          <w:p>
            <w:pPr>
              <w:spacing w:after="0"/>
              <w:jc w:val="center"/>
            </w:pPr>
            <w:r/>
            <w:r>
              <w:rPr>
                <w:b w:val="0"/>
                <w:i w:val="0"/>
                <w:sz w:val="20"/>
              </w:rPr>
              <w:t>Tiết 102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Em tìm hiểu nghề nghiệp</w:t>
            </w:r>
          </w:p>
        </w:tc>
        <w:tc>
          <w:tcPr>
            <w:tcW w:type="dxa" w:w="4365"/>
          </w:tcPr>
          <w:p>
            <w:pPr>
              <w:spacing w:after="0"/>
            </w:pPr>
            <w:r/>
            <w:r>
              <w:rPr>
                <w:b w:val="0"/>
                <w:i w:val="0"/>
                <w:sz w:val="20"/>
              </w:rPr>
              <w:t>Bài 35 : Đón mùa hè trải nghiệm — Sinh hoạt dưới cờ: Nghe phổ biến về việc chuẩn bị các hoạt động tổng kết năm học. Đón mùa hè trải nghiệm (phòng tránh đuối nước) - Tuyên truyền cách phòng tránh dịch bệnh mùa hè</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NLS-ST (Cơ bản 1): GV cùng HS dựng “Hồ sơ trải nghiệm lớp 3” dạng số: GV chụp lại sản phẩm giấy của từng em trong năm (tấm thẻ chân dung</w:t>
            </w:r>
          </w:p>
          <w:p>
            <w:pPr>
              <w:spacing w:after="0"/>
            </w:pPr>
            <w:r>
              <w:rPr>
                <w:b w:val="0"/>
                <w:i w:val="0"/>
                <w:sz w:val="18"/>
              </w:rPr>
              <w:t>NLS-GT (Cơ bản 1): Trong buổi liên hoan cuối năm, GV chiếu hồ sơ trải nghiệm của cả lớp</w:t>
            </w:r>
          </w:p>
          <w:p>
            <w:pPr>
              <w:spacing w:after="0"/>
            </w:pPr>
            <w:r>
              <w:rPr>
                <w:b w:val="0"/>
                <w:i w:val="0"/>
                <w:sz w:val="18"/>
              </w:rPr>
              <w:t>NLS-AT: Hồ sơ trải nghiệm có ảnh và sản phẩm của HS nên chỉ chiếu trong lớp và gửi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Sinh hoạt theo chủ đề: Buổi lien hoan cuối năm</w:t>
            </w:r>
          </w:p>
        </w:tc>
        <w:tc>
          <w:tcPr>
            <w:tcW w:type="dxa" w:w="1474"/>
          </w:tcPr>
          <w:p>
            <w:pPr>
              <w:spacing w:after="0"/>
              <w:jc w:val="center"/>
            </w:pPr>
            <w:r/>
            <w:r>
              <w:rPr>
                <w:b w:val="0"/>
                <w:i w:val="0"/>
                <w:sz w:val="20"/>
              </w:rPr>
              <w:t>Tiết 105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