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1 (3 tiết)</w:t>
            </w:r>
          </w:p>
          <w:p>
            <w:pPr>
              <w:spacing w:after="0"/>
            </w:pPr>
            <w:r>
              <w:rPr>
                <w:b w:val="0"/>
                <w:i w:val="0"/>
                <w:sz w:val="20"/>
              </w:rPr>
              <w:t>Đọc: Điều kì diệu</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GV chiếu video bài hát Vui đến trường để khởi động, sau đó chiếu văn bản bài thơ “Điều kì diệu” lên tivi</w:t>
            </w:r>
          </w:p>
          <w:p>
            <w:pPr>
              <w:spacing w:after="0"/>
            </w:pPr>
            <w:r>
              <w:rPr>
                <w:b w:val="0"/>
                <w:i w:val="0"/>
                <w:sz w:val="18"/>
              </w:rPr>
              <w:t>NLS-GQVĐ (Cơ bản 2): Ở phần tìm hiểu bài, GV chiếu câu hỏi trắc nghiệm về các sự việc và cảm xúc của nhân vật trong bài thơ</w:t>
            </w:r>
          </w:p>
          <w:p>
            <w:pPr>
              <w:spacing w:after="0"/>
            </w:pPr>
            <w:r>
              <w:rPr>
                <w:b w:val="0"/>
                <w:i w:val="0"/>
                <w:sz w:val="18"/>
              </w:rPr>
              <w:t>NLS-AT: Chỉ nghe bản đọc mẫu, xem video GV đã chọn; ngồi đúng tư thế</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Danh từ</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đoạn văn và câu chủ đề</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Thi nhạc</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NLS-KT (Cơ bản 2): GV chiếu văn bản “Thi nhạc” lên tivi, bật bản đọc mẫu diễn cảm và chiếu tranh minh hoạ tiết mục của ve sầu, gà trống, dế mèn</w:t>
            </w:r>
          </w:p>
          <w:p>
            <w:pPr>
              <w:spacing w:after="0"/>
            </w:pPr>
            <w:r>
              <w:rPr>
                <w:b w:val="0"/>
                <w:i w:val="0"/>
                <w:sz w:val="18"/>
              </w:rPr>
              <w:t>NLS-ST (Cơ bản 2): Sau khi luyện đọc, GV dùng điện thoại ghi âm nhóm HS đọc phân vai các tiết mục trong câu chuyện, phát lại qua loa; lớp nghe</w:t>
            </w:r>
          </w:p>
          <w:p>
            <w:pPr>
              <w:spacing w:after="0"/>
            </w:pPr>
            <w:r>
              <w:rPr>
                <w:b w:val="0"/>
                <w:i w:val="0"/>
                <w:sz w:val="18"/>
              </w:rPr>
              <w:t>NLS-AT: Bản ghi âm giọng đọc của HS chỉ dùng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hiểu cách viết đoạn văn nêu ý kiến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Nói và nghe: Tôi và bạn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3 (3 tiết)</w:t>
            </w:r>
          </w:p>
          <w:p>
            <w:pPr>
              <w:spacing w:after="0"/>
            </w:pPr>
            <w:r>
              <w:rPr>
                <w:b w:val="0"/>
                <w:i w:val="0"/>
                <w:sz w:val="20"/>
              </w:rPr>
              <w:t>Đọc: Anh em sinh đôi</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NLS-GQVĐ (Cơ bản 2): Khởi động bài “Anh em sinh đôi”, GV chiếu hai bức tranh gần giống nhau lên tivi; HS làm việc nhóm đôi tìm nhanh 5 điểm khác nhau</w:t>
            </w:r>
          </w:p>
          <w:p>
            <w:pPr>
              <w:spacing w:after="0"/>
            </w:pPr>
            <w:r>
              <w:rPr>
                <w:b w:val="0"/>
                <w:i w:val="0"/>
                <w:sz w:val="18"/>
              </w:rPr>
              <w:t>NLS-KT (Cơ bản 2): GV chiếu văn bản câu chuyện, bật bản đọc mẫu, tô màu các câu hội thoại thể hiện cảm xúc như tôi chẳng giống anh; HS nghe</w:t>
            </w:r>
          </w:p>
          <w:p>
            <w:pPr>
              <w:spacing w:after="0"/>
            </w:pPr>
            <w:r>
              <w:rPr>
                <w:b w:val="0"/>
                <w:i w:val="0"/>
                <w:sz w:val="18"/>
              </w:rPr>
              <w:t>NLS-AT: Chỉ xem tranh, nghe bản đọc mẫu GV đã chọn; ngồi cách màn hình đủ xa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Danh từ chung, danh từ riêng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Tìm ý cho đoạn văn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Công chúa và người dẫn chuyện</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NLS-KT (Cơ bản 2): Khởi động bài “Công chúa và người dẫn chuyện”, GV chiếu ảnh các loài hoa như hồng, sen, cúc, hướng dương lên tivi để HS chọn một loài</w:t>
            </w:r>
          </w:p>
          <w:p>
            <w:pPr>
              <w:spacing w:after="0"/>
            </w:pPr>
            <w:r>
              <w:rPr>
                <w:b w:val="0"/>
                <w:i w:val="0"/>
                <w:sz w:val="18"/>
              </w:rPr>
              <w:t>NLS-GT (Cơ bản 2): Ở phần tìm hiểu bài, GV chiếu bảng hai cột lời nói và suy nghĩ của Giét-xi trước và sau khi trò chuyện với cô giáo</w:t>
            </w:r>
          </w:p>
          <w:p>
            <w:pPr>
              <w:spacing w:after="0"/>
            </w:pPr>
            <w:r>
              <w:rPr>
                <w:b w:val="0"/>
                <w:i w:val="0"/>
                <w:sz w:val="18"/>
              </w:rPr>
              <w:t>NLS-AT: Chỉ xem ảnh hoa, nghe bản đọc mẫu GV chuẩn bị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Viết đoạn văn nêu ý kiến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mở rộng: Đọc câu chuyện về những người có năng khiếu nổi bật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5 (3 tiết)</w:t>
            </w:r>
          </w:p>
          <w:p>
            <w:pPr>
              <w:spacing w:after="0"/>
            </w:pPr>
            <w:r>
              <w:rPr>
                <w:b w:val="0"/>
                <w:i w:val="0"/>
                <w:sz w:val="20"/>
              </w:rPr>
              <w:t>Đọc: Thằn lằn xanh và tắc kè</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2): Trước khi đọc bài “Thằn lằn xanh và tắc kè”, GV chiếu ảnh thật hai con vật này cùng nơi chúng sống để HS phân biệt được hai</w:t>
            </w:r>
          </w:p>
          <w:p>
            <w:pPr>
              <w:spacing w:after="0"/>
            </w:pPr>
            <w:r>
              <w:rPr>
                <w:b w:val="0"/>
                <w:i w:val="0"/>
                <w:sz w:val="18"/>
              </w:rPr>
              <w:t>NLS-GT (Cơ bản 2): GV ghi âm lượt đọc diễn cảm của một vài HS rồi mở lại cho cả lớp nghe</w:t>
            </w:r>
          </w:p>
          <w:p>
            <w:pPr>
              <w:spacing w:after="0"/>
            </w:pPr>
            <w:r>
              <w:rPr>
                <w:b w:val="0"/>
                <w:i w:val="0"/>
                <w:sz w:val="18"/>
              </w:rPr>
              <w:t>NLS-AT: GV hỏi ý kiến HS trước khi ghi âm, chỉ mở trong lớp rồi xoá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danh từ</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Trả bài viết đoạn văn nêu ý kiến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Nghệ sĩ trống</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NLS-KT (Cơ bản 2): Trước bài đọc “Nghệ sĩ trống”, GV mở một đoạn nhạc độc tấu và ảnh một số nhạc cụ để HS nhận ra âm sắc của trống giữa</w:t>
            </w:r>
          </w:p>
          <w:p>
            <w:pPr>
              <w:spacing w:after="0"/>
            </w:pPr>
            <w:r>
              <w:rPr>
                <w:b w:val="0"/>
                <w:i w:val="0"/>
                <w:sz w:val="18"/>
              </w:rPr>
              <w:t>NLS-GT (Cơ bản 2): GV ghi âm lượt đọc diễn cảm phần miêu tả tiết mục của từng nhóm rồi mở lại; HS nghe và nhận xét theo tiêu chí đọc rõ</w:t>
            </w:r>
          </w:p>
          <w:p>
            <w:pPr>
              <w:spacing w:after="0"/>
            </w:pPr>
            <w:r>
              <w:rPr>
                <w:b w:val="0"/>
                <w:i w:val="0"/>
                <w:sz w:val="18"/>
              </w:rPr>
              <w:t>NLS-AT: GV hỏi ý kiến HS trước khi ghi âm và xoá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Tìm hiểu cách viết báo cáo, thảo luận nhóm</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Nói và nghe: Bốn anh tài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7 (3 tiết)</w:t>
            </w:r>
          </w:p>
          <w:p>
            <w:pPr>
              <w:spacing w:after="0"/>
            </w:pPr>
            <w:r>
              <w:rPr>
                <w:b w:val="0"/>
                <w:i w:val="0"/>
                <w:sz w:val="20"/>
              </w:rPr>
              <w:t>Đọc: Những bức chân dung</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Quy tắc viết tên cơ quan, tổ chức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Lập dàn ý cho báo cáo thảo luận nhóm</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Đò ngang</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báo cáo thảo luận nhóm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mở rộng: Đọc câu chuyện về những người có năng khiếu nổi bật</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9 (3 tiết)</w:t>
            </w:r>
          </w:p>
          <w:p>
            <w:pPr>
              <w:spacing w:after="0"/>
            </w:pPr>
            <w:r>
              <w:rPr>
                <w:b w:val="0"/>
                <w:i w:val="0"/>
                <w:sz w:val="20"/>
              </w:rPr>
              <w:t>Đọc: Bầu trời trong quả trứng</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Động từ</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bài văn thuật lại một sự việc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Tiếng nói của cỏ cây</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Lập dàn ý cho bài văn thuật lại sự việc</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Nói và nghe: Trải nghiệm đáng nhớ</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11 (3 tiết)</w:t>
            </w:r>
          </w:p>
          <w:p>
            <w:pPr>
              <w:spacing w:after="0"/>
            </w:pPr>
            <w:r>
              <w:rPr>
                <w:b w:val="0"/>
                <w:i w:val="0"/>
                <w:sz w:val="20"/>
              </w:rPr>
              <w:t>Đọc: Tập làm văn</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Luyện tập về động từ</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Bài văn thuật lại sự việc</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Nhà phát minh 6 tuổi</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NLS-KT (Cơ bản 2): Sau khi đọc hiểu “Nhà phát minh 6 tuổi”, HS tra cứu thêm về nhân vật ở nguồn GV chỉ định (bách khoa dành cho thiếu nhi</w:t>
            </w:r>
          </w:p>
          <w:p>
            <w:pPr>
              <w:spacing w:after="0"/>
            </w:pPr>
            <w:r>
              <w:rPr>
                <w:b w:val="0"/>
                <w:i w:val="0"/>
                <w:sz w:val="18"/>
              </w:rPr>
              <w:t>AI-NB (Cơ bản 2): GV đặt cạnh nhau một bức chân dung tư liệu và một hình do máy tạo về cùng nhân vật</w:t>
            </w:r>
          </w:p>
          <w:p>
            <w:pPr>
              <w:spacing w:after="0"/>
            </w:pPr>
            <w:r>
              <w:rPr>
                <w:b w:val="0"/>
                <w:i w:val="0"/>
                <w:sz w:val="18"/>
              </w:rPr>
              <w:t>NLS-AT: Thông tin về danh nhân phải lấy từ nguồn chính thống và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Tìm hiểu cách viết bài văn kể lại một câu chuyện</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mở rộng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13 (3 tiết)</w:t>
            </w:r>
          </w:p>
          <w:p>
            <w:pPr>
              <w:spacing w:after="0"/>
            </w:pPr>
            <w:r>
              <w:rPr>
                <w:b w:val="0"/>
                <w:i w:val="0"/>
                <w:sz w:val="20"/>
              </w:rPr>
              <w:t>Đọc: Con vẹt xanh</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Luyện tập về động từ</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Luyện viết mở bài, kết bài cho bài văn – kể lại một câu chuyện</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Chân trời cuối phố</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Lập dàn ý cho bài văn kể lại một câu chuyện</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Nói và nghe: Việc làm có ích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15 (3 tiết)</w:t>
            </w:r>
          </w:p>
          <w:p>
            <w:pPr>
              <w:spacing w:after="0"/>
            </w:pPr>
            <w:r>
              <w:rPr>
                <w:b w:val="0"/>
                <w:i w:val="0"/>
                <w:sz w:val="20"/>
              </w:rPr>
              <w:t>Đọc: Gặt chữ trên non</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NLS-KT (Cơ bản 2): GV mở bản đồ số và ảnh thực địa để HS xác định nơi diễn ra câu chuyện trong bài “Gặt chữ trên non”: xem địa hình</w:t>
            </w:r>
          </w:p>
          <w:p>
            <w:pPr>
              <w:spacing w:after="0"/>
            </w:pPr>
            <w:r>
              <w:rPr>
                <w:b w:val="0"/>
                <w:i w:val="0"/>
                <w:sz w:val="18"/>
              </w:rPr>
              <w:t>NLS-KT (Cơ bản 2): HS xem một đoạn phim tư liệu ngắn về vùng đất hoặc lễ hội được nhắc tới</w:t>
            </w:r>
          </w:p>
          <w:p>
            <w:pPr>
              <w:spacing w:after="0"/>
            </w:pPr>
            <w:r>
              <w:rPr>
                <w:b w:val="0"/>
                <w:i w:val="0"/>
                <w:sz w:val="18"/>
              </w:rPr>
              <w:t>NLS-AT: Tư liệu về vùng đất, lễ hội phải lấy từ nguồn chính thống và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Cách dùng và công dụng của từ điển</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kể lại một câu chuyện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Trước ngày xa quê</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Trả bài văn kể lại một câu chuyện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mở rộng</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 giữa học kì 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57–61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giữa học kì I</w:t>
            </w:r>
          </w:p>
        </w:tc>
        <w:tc>
          <w:tcPr>
            <w:tcW w:type="dxa" w:w="1474"/>
          </w:tcPr>
          <w:p>
            <w:pPr>
              <w:spacing w:after="0"/>
              <w:jc w:val="center"/>
            </w:pPr>
            <w:r/>
            <w:r>
              <w:rPr>
                <w:b w:val="0"/>
                <w:i w:val="0"/>
                <w:sz w:val="20"/>
              </w:rPr>
              <w:t>Tiết 62–63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17 (3 tiết)</w:t>
            </w:r>
          </w:p>
          <w:p>
            <w:pPr>
              <w:spacing w:after="0"/>
            </w:pPr>
            <w:r>
              <w:rPr>
                <w:b w:val="0"/>
                <w:i w:val="0"/>
                <w:sz w:val="20"/>
              </w:rPr>
              <w:t>Đọc: Vẽ màu</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Biện pháp nhân hoá</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tưởng tượng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Đồng cỏ nở hoa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tưởng tượng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Nói và nghe: Chúng em sáng tạo</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19 (3 tiết)</w:t>
            </w:r>
          </w:p>
          <w:p>
            <w:pPr>
              <w:spacing w:after="0"/>
            </w:pPr>
            <w:r>
              <w:rPr>
                <w:b w:val="0"/>
                <w:i w:val="0"/>
                <w:sz w:val="20"/>
              </w:rPr>
              <w:t>Đọc: Thanh âm của núi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NLS-KT (Cơ bản 2): GV mở bản đồ số và ảnh thực địa để HS xác định nơi diễn ra câu chuyện trong bài “Thanh âm của núi”: xem địa hình</w:t>
            </w:r>
          </w:p>
          <w:p>
            <w:pPr>
              <w:spacing w:after="0"/>
            </w:pPr>
            <w:r>
              <w:rPr>
                <w:b w:val="0"/>
                <w:i w:val="0"/>
                <w:sz w:val="18"/>
              </w:rPr>
              <w:t>NLS-KT (Cơ bản 2): HS xem một đoạn phim tư liệu ngắn về vùng đất hoặc lễ hội được nhắc tới</w:t>
            </w:r>
          </w:p>
          <w:p>
            <w:pPr>
              <w:spacing w:after="0"/>
            </w:pPr>
            <w:r>
              <w:rPr>
                <w:b w:val="0"/>
                <w:i w:val="0"/>
                <w:sz w:val="18"/>
              </w:rPr>
              <w:t>NLS-AT: Tư liệu về vùng đất, lễ hội phải lấy từ nguồn chính thống và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về biện pháp nhân hóa</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Bầu trời mùa thu</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Trả bài viết đoạn văn tưởng tượng</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mở rộng</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21 (3 tiết)</w:t>
            </w:r>
          </w:p>
          <w:p>
            <w:pPr>
              <w:spacing w:after="0"/>
            </w:pPr>
            <w:r>
              <w:rPr>
                <w:b w:val="0"/>
                <w:i w:val="0"/>
                <w:sz w:val="20"/>
              </w:rPr>
              <w:t>Đọc: Làm thỏ con bằng giấy</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Tính từ</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Tìm hiểu cách viết hướng dẫn thực hiện một công việc</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Bức tường có nhiều phép lạ</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Viết hướng dẫn thực hiện một công việc</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Nói và nghe: Nhà phát minh và bà cụ</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23 (3 tiết)</w:t>
            </w:r>
          </w:p>
          <w:p>
            <w:pPr>
              <w:spacing w:after="0"/>
            </w:pPr>
            <w:r>
              <w:rPr>
                <w:b w:val="0"/>
                <w:i w:val="0"/>
                <w:sz w:val="20"/>
              </w:rPr>
              <w:t>Đọc: Bét-tô-ven và bản xô-nát Ánh trăng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NLS-KT (Cơ bản 2): Sau khi đọc hiểu “Bét – tô – ven và bản xô – nát ánh trăng”</w:t>
            </w:r>
          </w:p>
          <w:p>
            <w:pPr>
              <w:spacing w:after="0"/>
            </w:pPr>
            <w:r>
              <w:rPr>
                <w:b w:val="0"/>
                <w:i w:val="0"/>
                <w:sz w:val="18"/>
              </w:rPr>
              <w:t>AI-NB (Cơ bản 2): GV đặt cạnh nhau một bức chân dung tư liệu và một hình do máy tạo về cùng nhân vật</w:t>
            </w:r>
          </w:p>
          <w:p>
            <w:pPr>
              <w:spacing w:after="0"/>
            </w:pPr>
            <w:r>
              <w:rPr>
                <w:b w:val="0"/>
                <w:i w:val="0"/>
                <w:sz w:val="18"/>
              </w:rPr>
              <w:t>NLS-AT: Thông tin về danh nhân phải lấy từ nguồn chính thống và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về tính từ</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Tìm hiểu cách viết đơn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Người tìm đường lên các vì sao</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NLS-KT (Cơ bản 2): Sau khi đọc hiểu “Người tìm đường lên các vì sao”, HS tra cứu thêm về nhân vật ở nguồn GV chỉ định (bách khoa dành cho thiếu</w:t>
            </w:r>
          </w:p>
          <w:p>
            <w:pPr>
              <w:spacing w:after="0"/>
            </w:pPr>
            <w:r>
              <w:rPr>
                <w:b w:val="0"/>
                <w:i w:val="0"/>
                <w:sz w:val="18"/>
              </w:rPr>
              <w:t>AI-NB (Cơ bản 2): GV đặt cạnh nhau một bức chân dung tư liệu và một hình do máy tạo về cùng nhân vật</w:t>
            </w:r>
          </w:p>
          <w:p>
            <w:pPr>
              <w:spacing w:after="0"/>
            </w:pPr>
            <w:r>
              <w:rPr>
                <w:b w:val="0"/>
                <w:i w:val="0"/>
                <w:sz w:val="18"/>
              </w:rPr>
              <w:t>NLS-AT: Thông tin về danh nhân phải lấy từ nguồn chính thống và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Viết đơn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mở rộng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25 (3 tiết)</w:t>
            </w:r>
          </w:p>
          <w:p>
            <w:pPr>
              <w:spacing w:after="0"/>
            </w:pPr>
            <w:r>
              <w:rPr>
                <w:b w:val="0"/>
                <w:i w:val="0"/>
                <w:sz w:val="20"/>
              </w:rPr>
              <w:t>Đọc: Bay cùng ước mơ</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Luyện tập về tính từ</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Tìm hiểu cách viết bài văn miêu tả con vật</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Con trai người làm vườn</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Quan sát con vật</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Nói và nghe: Ước mơ của em</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27 (3 tiết)</w:t>
            </w:r>
          </w:p>
          <w:p>
            <w:pPr>
              <w:spacing w:after="0"/>
            </w:pPr>
            <w:r>
              <w:rPr>
                <w:b w:val="0"/>
                <w:i w:val="0"/>
                <w:sz w:val="20"/>
              </w:rPr>
              <w:t>Đọc: Nếu em có một khu vườn</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Dấu gạch ngang</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Luyện viết đoạn văn miêu tả con vật</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Bốn mùa mơ ước</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Lập dàn ý cho bài văn miêu tả con vật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mở rộng: Đọc bài thơ viết về ước mơ</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29 (3 tiết)</w:t>
            </w:r>
          </w:p>
          <w:p>
            <w:pPr>
              <w:spacing w:after="0"/>
            </w:pPr>
            <w:r>
              <w:rPr>
                <w:b w:val="0"/>
                <w:i w:val="0"/>
                <w:sz w:val="20"/>
              </w:rPr>
              <w:t>Đọc: Ở Vương quốc Tương Lai</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bài văn miêu tả con vật</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Cánh chim nhỏ</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Trả bài văn miêu tả con vật</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Nói và nghe: Kể chuyện: Đôi cánh của ngựa trắng</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31 (3 tiết)</w:t>
            </w:r>
          </w:p>
          <w:p>
            <w:pPr>
              <w:spacing w:after="0"/>
            </w:pPr>
            <w:r>
              <w:rPr>
                <w:b w:val="0"/>
                <w:i w:val="0"/>
                <w:sz w:val="20"/>
              </w:rPr>
              <w:t>Đọc: Nếu chúng mình có phép lạ</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Luyện từ và câu: Luyện tập về danh từ, động từ, tính từ</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Viết: Tìm hiểu cách viết thư</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Anh Ba</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Viết: Viết thư</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mở rộng</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 cuối học kì 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120–124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cuối học kì I</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1 (3 tiết)</w:t>
            </w:r>
          </w:p>
          <w:p>
            <w:pPr>
              <w:spacing w:after="0"/>
            </w:pPr>
            <w:r>
              <w:rPr>
                <w:b w:val="0"/>
                <w:i w:val="0"/>
                <w:sz w:val="20"/>
              </w:rPr>
              <w:t>Đọc: Hải Thượng Lãn Ông</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Câu</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đoạn văn nêu tình cảm, cảm xúc</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Vệt phấn trên mặt bàn</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ý cho đoạn văn nêu tình cảm, cảm xúc về một người gần gũi, thân thiết</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Nói và nghe: Giúp bạn</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3 (3 tiết)</w:t>
            </w:r>
          </w:p>
          <w:p>
            <w:pPr>
              <w:spacing w:after="0"/>
            </w:pPr>
            <w:r>
              <w:rPr>
                <w:b w:val="0"/>
                <w:i w:val="0"/>
                <w:sz w:val="20"/>
              </w:rPr>
              <w:t>Đọc: Ông Bụt đã đến</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Hai thành phần chính của câu</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Viết đoạn văn nêu tình cảm, cảm xúc về một người gần gũi, thân thiết</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Quả ngọt cuối mùa</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Tìm ý cho đoạn văn nêu tình cảm, cảm xúc về một nhân vật trong văn học</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mở rộng</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5 (3 tiết)</w:t>
            </w:r>
          </w:p>
          <w:p>
            <w:pPr>
              <w:spacing w:after="0"/>
            </w:pPr>
            <w:r>
              <w:rPr>
                <w:b w:val="0"/>
                <w:i w:val="0"/>
                <w:sz w:val="20"/>
              </w:rPr>
              <w:t>Đọc: Tờ báo tường của tôi</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chủ ngữ</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Viết đoạn văn nêu tình cảm, cảm xúc về một nhân vật trong văn học</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Tiếng ru</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Trả bài viết đoạn văn nêu tình cảm, cảm xúc về một nhân vật trong văn học</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Nói và nghe: Kể chuyện Bài học quý</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7 (3 tiết)</w:t>
            </w:r>
          </w:p>
          <w:p>
            <w:pPr>
              <w:spacing w:after="0"/>
            </w:pPr>
            <w:r>
              <w:rPr>
                <w:b w:val="0"/>
                <w:i w:val="0"/>
                <w:sz w:val="20"/>
              </w:rPr>
              <w:t>Đọc: Con muốn làm một cái cây</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vị ngữ</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Tìm hiểu cách viết hướng dẫn sử dụng một sản phẩm</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Trên khóm tre đầu ngõ</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hướng dẫn sử dụng một sản phẩm</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mở rộng</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9 (3 tiết)</w:t>
            </w:r>
          </w:p>
          <w:p>
            <w:pPr>
              <w:spacing w:after="0"/>
            </w:pPr>
            <w:r>
              <w:rPr>
                <w:b w:val="0"/>
                <w:i w:val="0"/>
                <w:sz w:val="20"/>
              </w:rPr>
              <w:t>Đọc: Sự tích con Rồng cháu Tiên</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Luyện tập về hai thành phần chính của câu</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Lập dàn ý cho bài văn kể lại một câu chuyện</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Cảm xúc Trường Sa</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t>QPAN: Liên hệ bản đồ hành chính Việt Nam và chủ quyền của Việt Nam đối với quần đảo Hoàng Sa, Trường Sa;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Viết bài văn kể lại một câu chuyện</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Nói và nghe: Những tấm gương sáng</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11 (3 tiết)</w:t>
            </w:r>
          </w:p>
          <w:p>
            <w:pPr>
              <w:spacing w:after="0"/>
            </w:pPr>
            <w:r>
              <w:rPr>
                <w:b w:val="0"/>
                <w:i w:val="0"/>
                <w:sz w:val="20"/>
              </w:rPr>
              <w:t>Đọc: Sáng tháng Năm</w:t>
            </w:r>
          </w:p>
        </w:tc>
        <w:tc>
          <w:tcPr>
            <w:tcW w:type="dxa" w:w="1474"/>
          </w:tcPr>
          <w:p>
            <w:pPr>
              <w:spacing w:after="0"/>
              <w:jc w:val="center"/>
            </w:pPr>
            <w:r/>
            <w:r>
              <w:rPr>
                <w:b w:val="0"/>
                <w:i w:val="0"/>
                <w:sz w:val="20"/>
              </w:rPr>
              <w:t>Tiết 162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Trạng ngữ</w:t>
            </w:r>
          </w:p>
        </w:tc>
        <w:tc>
          <w:tcPr>
            <w:tcW w:type="dxa" w:w="1474"/>
          </w:tcPr>
          <w:p>
            <w:pPr>
              <w:spacing w:after="0"/>
              <w:jc w:val="center"/>
            </w:pPr>
            <w:r/>
            <w:r>
              <w:rPr>
                <w:b w:val="0"/>
                <w:i w:val="0"/>
                <w:sz w:val="20"/>
              </w:rPr>
              <w:t>Tiết 163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Trả bài văn kể lại một câu chuyện</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Chàng trai làng Phù Ủng</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Viết đoạn văn nêu ý kiến</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mở rộng</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13 (3 tiết)</w:t>
            </w:r>
          </w:p>
          <w:p>
            <w:pPr>
              <w:spacing w:after="0"/>
            </w:pPr>
            <w:r>
              <w:rPr>
                <w:b w:val="0"/>
                <w:i w:val="0"/>
                <w:sz w:val="20"/>
              </w:rPr>
              <w:t>Đọc: Vườn của ông tôi</w:t>
            </w:r>
          </w:p>
        </w:tc>
        <w:tc>
          <w:tcPr>
            <w:tcW w:type="dxa" w:w="1474"/>
          </w:tcPr>
          <w:p>
            <w:pPr>
              <w:spacing w:after="0"/>
              <w:jc w:val="center"/>
            </w:pPr>
            <w:r/>
            <w:r>
              <w:rPr>
                <w:b w:val="0"/>
                <w:i w:val="0"/>
                <w:sz w:val="20"/>
              </w:rPr>
              <w:t>Tiết 169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Trạng ngữ chỉ thời gian, nơi chốn</w:t>
            </w:r>
          </w:p>
        </w:tc>
        <w:tc>
          <w:tcPr>
            <w:tcW w:type="dxa" w:w="1474"/>
          </w:tcPr>
          <w:p>
            <w:pPr>
              <w:spacing w:after="0"/>
              <w:jc w:val="center"/>
            </w:pPr>
            <w:r/>
            <w:r>
              <w:rPr>
                <w:b w:val="0"/>
                <w:i w:val="0"/>
                <w:sz w:val="20"/>
              </w:rPr>
              <w:t>Tiết 170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Trả bài viết đoạn văn nêu ý kiến</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Trong lời mẹ hát</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Lập dàn ý cho bài văn thuật lại một sự việc</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Nói và nghe: Truyền thống Uống nước nhớ nguồn</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15 (3 tiết)</w:t>
            </w:r>
          </w:p>
          <w:p>
            <w:pPr>
              <w:spacing w:after="0"/>
            </w:pPr>
            <w:r>
              <w:rPr>
                <w:b w:val="0"/>
                <w:i w:val="0"/>
                <w:sz w:val="20"/>
              </w:rPr>
              <w:t>Đọc: Người thầy đầu tiên của bố tôi</w:t>
            </w:r>
          </w:p>
        </w:tc>
        <w:tc>
          <w:tcPr>
            <w:tcW w:type="dxa" w:w="1474"/>
          </w:tcPr>
          <w:p>
            <w:pPr>
              <w:spacing w:after="0"/>
              <w:jc w:val="center"/>
            </w:pPr>
            <w:r/>
            <w:r>
              <w:rPr>
                <w:b w:val="0"/>
                <w:i w:val="0"/>
                <w:sz w:val="20"/>
              </w:rPr>
              <w:t>Tiết 176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Trạng ngữ chỉ nguyên nhân, mục đích</w:t>
            </w:r>
          </w:p>
        </w:tc>
        <w:tc>
          <w:tcPr>
            <w:tcW w:type="dxa" w:w="1474"/>
          </w:tcPr>
          <w:p>
            <w:pPr>
              <w:spacing w:after="0"/>
              <w:jc w:val="center"/>
            </w:pPr>
            <w:r/>
            <w:r>
              <w:rPr>
                <w:b w:val="0"/>
                <w:i w:val="0"/>
                <w:sz w:val="20"/>
              </w:rPr>
              <w:t>Tiết 177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thuật lại một sự việc</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Ngựa biên phòng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QPAN: Giới thiệu bản đồ hành chính Việt Nam và chủ quyền của Việt Nam đối với quần đảo Hoàng Sa, Trường Sa; HS nói lời cảm ơn các chú bộ đội, chú công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Trả bài văn thuật lại một sự việc</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mở rộng</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 giữa học kì II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183–187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giữa học kì II</w:t>
            </w:r>
          </w:p>
        </w:tc>
        <w:tc>
          <w:tcPr>
            <w:tcW w:type="dxa" w:w="1474"/>
          </w:tcPr>
          <w:p>
            <w:pPr>
              <w:spacing w:after="0"/>
              <w:jc w:val="center"/>
            </w:pPr>
            <w:r/>
            <w:r>
              <w:rPr>
                <w:b w:val="0"/>
                <w:i w:val="0"/>
                <w:sz w:val="20"/>
              </w:rPr>
              <w:t>Tiết 188–189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17 (3 tiết)</w:t>
            </w:r>
          </w:p>
          <w:p>
            <w:pPr>
              <w:spacing w:after="0"/>
            </w:pPr>
            <w:r>
              <w:rPr>
                <w:b w:val="0"/>
                <w:i w:val="0"/>
                <w:sz w:val="20"/>
              </w:rPr>
              <w:t>Đọc: Cây đa quê hương</w:t>
            </w:r>
          </w:p>
        </w:tc>
        <w:tc>
          <w:tcPr>
            <w:tcW w:type="dxa" w:w="1474"/>
          </w:tcPr>
          <w:p>
            <w:pPr>
              <w:spacing w:after="0"/>
              <w:jc w:val="center"/>
            </w:pPr>
            <w:r/>
            <w:r>
              <w:rPr>
                <w:b w:val="0"/>
                <w:i w:val="0"/>
                <w:sz w:val="20"/>
              </w:rPr>
              <w:t>Tiết 190 (1 tiết)</w:t>
            </w:r>
          </w:p>
        </w:tc>
        <w:tc>
          <w:tcPr>
            <w:tcW w:type="dxa" w:w="4195"/>
          </w:tcPr>
          <w:p>
            <w:pPr>
              <w:spacing w:after="0"/>
            </w:pPr>
            <w:r/>
            <w:r>
              <w:rPr>
                <w:b w:val="0"/>
                <w:i w:val="0"/>
                <w:sz w:val="18"/>
              </w:rPr>
              <w:t>QPAN: Bồi dưỡng tình yêu quê hương, đất nước;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Trạng ngữ chỉ phương tiện</w:t>
            </w:r>
          </w:p>
        </w:tc>
        <w:tc>
          <w:tcPr>
            <w:tcW w:type="dxa" w:w="1474"/>
          </w:tcPr>
          <w:p>
            <w:pPr>
              <w:spacing w:after="0"/>
              <w:jc w:val="center"/>
            </w:pPr>
            <w:r/>
            <w:r>
              <w:rPr>
                <w:b w:val="0"/>
                <w:i w:val="0"/>
                <w:sz w:val="20"/>
              </w:rPr>
              <w:t>Tiết 191 (1 tiết)</w:t>
            </w:r>
          </w:p>
        </w:tc>
        <w:tc>
          <w:tcPr>
            <w:tcW w:type="dxa" w:w="4195"/>
          </w:tcPr>
          <w:p>
            <w:pPr>
              <w:spacing w:after="0"/>
            </w:pPr>
            <w:r/>
            <w:r>
              <w:rPr>
                <w:b w:val="0"/>
                <w:i w:val="0"/>
                <w:sz w:val="18"/>
              </w:rPr>
              <w:t>QPAN: Bồi dưỡng tình yêu quê hương, đất nước;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bài văn miêu tả cây cối</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Bước mùa xuân</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hiểu cách viết bài văn miêu tả cây cối (tiếp theo)</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Nói và nghe: Những miền quê yêu dấu</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19 (3 tiết)</w:t>
            </w:r>
          </w:p>
          <w:p>
            <w:pPr>
              <w:spacing w:after="0"/>
            </w:pPr>
            <w:r>
              <w:rPr>
                <w:b w:val="0"/>
                <w:i w:val="0"/>
                <w:sz w:val="20"/>
              </w:rPr>
              <w:t>Đọc: Đi hội chùa Hương</w:t>
            </w:r>
          </w:p>
        </w:tc>
        <w:tc>
          <w:tcPr>
            <w:tcW w:type="dxa" w:w="1474"/>
          </w:tcPr>
          <w:p>
            <w:pPr>
              <w:spacing w:after="0"/>
              <w:jc w:val="center"/>
            </w:pPr>
            <w:r/>
            <w:r>
              <w:rPr>
                <w:b w:val="0"/>
                <w:i w:val="0"/>
                <w:sz w:val="20"/>
              </w:rPr>
              <w:t>Tiết 197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Dấu ngoặc kép</w:t>
            </w:r>
          </w:p>
        </w:tc>
        <w:tc>
          <w:tcPr>
            <w:tcW w:type="dxa" w:w="1474"/>
          </w:tcPr>
          <w:p>
            <w:pPr>
              <w:spacing w:after="0"/>
              <w:jc w:val="center"/>
            </w:pPr>
            <w:r/>
            <w:r>
              <w:rPr>
                <w:b w:val="0"/>
                <w:i w:val="0"/>
                <w:sz w:val="20"/>
              </w:rPr>
              <w:t>Tiết 198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Quan sát cây cối</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Chiều ngoại ô</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Luyện viết đoạn văn miêu tả cây cối</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mở rộng</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21 (3 tiết)</w:t>
            </w:r>
          </w:p>
          <w:p>
            <w:pPr>
              <w:spacing w:after="0"/>
            </w:pPr>
            <w:r>
              <w:rPr>
                <w:b w:val="0"/>
                <w:i w:val="0"/>
                <w:sz w:val="20"/>
              </w:rPr>
              <w:t>Đọc: Những cánh buồm</w:t>
            </w:r>
          </w:p>
        </w:tc>
        <w:tc>
          <w:tcPr>
            <w:tcW w:type="dxa" w:w="1474"/>
          </w:tcPr>
          <w:p>
            <w:pPr>
              <w:spacing w:after="0"/>
              <w:jc w:val="center"/>
            </w:pPr>
            <w:r/>
            <w:r>
              <w:rPr>
                <w:b w:val="0"/>
                <w:i w:val="0"/>
                <w:sz w:val="20"/>
              </w:rPr>
              <w:t>Tiết 204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Dấu ngoặc đơn</w:t>
            </w:r>
          </w:p>
        </w:tc>
        <w:tc>
          <w:tcPr>
            <w:tcW w:type="dxa" w:w="1474"/>
          </w:tcPr>
          <w:p>
            <w:pPr>
              <w:spacing w:after="0"/>
              <w:jc w:val="center"/>
            </w:pPr>
            <w:r/>
            <w:r>
              <w:rPr>
                <w:b w:val="0"/>
                <w:i w:val="0"/>
                <w:sz w:val="20"/>
              </w:rPr>
              <w:t>Tiết 205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Luyện viết mở bài, kết bài cho bài văn miêu tả cây cối</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Cái cầu</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Lập dàn ý cho bài văn miêu tả cây cối</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Nói và nghe: Kể chuyện Về quê ngoại</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23 (3 tiết)</w:t>
            </w:r>
          </w:p>
          <w:p>
            <w:pPr>
              <w:spacing w:after="0"/>
            </w:pPr>
            <w:r>
              <w:rPr>
                <w:b w:val="0"/>
                <w:i w:val="0"/>
                <w:sz w:val="20"/>
              </w:rPr>
              <w:t>Đọc: Đường đi Sa Pa</w:t>
            </w:r>
          </w:p>
        </w:tc>
        <w:tc>
          <w:tcPr>
            <w:tcW w:type="dxa" w:w="1474"/>
          </w:tcPr>
          <w:p>
            <w:pPr>
              <w:spacing w:after="0"/>
              <w:jc w:val="center"/>
            </w:pPr>
            <w:r/>
            <w:r>
              <w:rPr>
                <w:b w:val="0"/>
                <w:i w:val="0"/>
                <w:sz w:val="20"/>
              </w:rPr>
              <w:t>Tiết 211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viết tên cơ quan, tổ chức</w:t>
            </w:r>
          </w:p>
        </w:tc>
        <w:tc>
          <w:tcPr>
            <w:tcW w:type="dxa" w:w="1474"/>
          </w:tcPr>
          <w:p>
            <w:pPr>
              <w:spacing w:after="0"/>
              <w:jc w:val="center"/>
            </w:pPr>
            <w:r/>
            <w:r>
              <w:rPr>
                <w:b w:val="0"/>
                <w:i w:val="0"/>
                <w:sz w:val="20"/>
              </w:rPr>
              <w:t>Tiết 212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Viết bài văn miêu tả cây cối</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Quê ngoại</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Trả bài văn miêu tả cây cối</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mở rộng</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25 (3 tiết)</w:t>
            </w:r>
          </w:p>
          <w:p>
            <w:pPr>
              <w:spacing w:after="0"/>
            </w:pPr>
            <w:r>
              <w:rPr>
                <w:b w:val="0"/>
                <w:i w:val="0"/>
                <w:sz w:val="20"/>
              </w:rPr>
              <w:t>Đọc: Khu bảo tồn động vật hoang dã Ngô-rông-gô-rô</w:t>
            </w:r>
          </w:p>
        </w:tc>
        <w:tc>
          <w:tcPr>
            <w:tcW w:type="dxa" w:w="1474"/>
          </w:tcPr>
          <w:p>
            <w:pPr>
              <w:spacing w:after="0"/>
              <w:jc w:val="center"/>
            </w:pPr>
            <w:r/>
            <w:r>
              <w:rPr>
                <w:b w:val="0"/>
                <w:i w:val="0"/>
                <w:sz w:val="20"/>
              </w:rPr>
              <w:t>Tiết 218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Lựa chọn từ ngữ</w:t>
            </w:r>
          </w:p>
        </w:tc>
        <w:tc>
          <w:tcPr>
            <w:tcW w:type="dxa" w:w="1474"/>
          </w:tcPr>
          <w:p>
            <w:pPr>
              <w:spacing w:after="0"/>
              <w:jc w:val="center"/>
            </w:pPr>
            <w:r/>
            <w:r>
              <w:rPr>
                <w:b w:val="0"/>
                <w:i w:val="0"/>
                <w:sz w:val="20"/>
              </w:rPr>
              <w:t>Tiết 219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Ngôi nhà của yêu thương</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Trả bài viết đoạn văn tưởng tượng</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Nói và nghe: Chung tay bảo vệ động vật</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27 (3 tiết)</w:t>
            </w:r>
          </w:p>
          <w:p>
            <w:pPr>
              <w:spacing w:after="0"/>
            </w:pPr>
            <w:r>
              <w:rPr>
                <w:b w:val="0"/>
                <w:i w:val="0"/>
                <w:sz w:val="20"/>
              </w:rPr>
              <w:t>Đọc: Băng tan</w:t>
            </w:r>
          </w:p>
        </w:tc>
        <w:tc>
          <w:tcPr>
            <w:tcW w:type="dxa" w:w="1474"/>
          </w:tcPr>
          <w:p>
            <w:pPr>
              <w:spacing w:after="0"/>
              <w:jc w:val="center"/>
            </w:pPr>
            <w:r/>
            <w:r>
              <w:rPr>
                <w:b w:val="0"/>
                <w:i w:val="0"/>
                <w:sz w:val="20"/>
              </w:rPr>
              <w:t>Tiết 225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lựa chọn từ ngữ</w:t>
            </w:r>
          </w:p>
        </w:tc>
        <w:tc>
          <w:tcPr>
            <w:tcW w:type="dxa" w:w="1474"/>
          </w:tcPr>
          <w:p>
            <w:pPr>
              <w:spacing w:after="0"/>
              <w:jc w:val="center"/>
            </w:pPr>
            <w:r/>
            <w:r>
              <w:rPr>
                <w:b w:val="0"/>
                <w:i w:val="0"/>
                <w:sz w:val="20"/>
              </w:rPr>
              <w:t>Tiết 226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Chuyến du lịch thú vị</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Hướng dẫn cách viết thư</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mở rộng</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29 (3 tiết)</w:t>
            </w:r>
          </w:p>
          <w:p>
            <w:pPr>
              <w:spacing w:after="0"/>
            </w:pPr>
            <w:r>
              <w:rPr>
                <w:b w:val="0"/>
                <w:i w:val="0"/>
                <w:sz w:val="20"/>
              </w:rPr>
              <w:t>Đọc: Lễ hội ở Nhật Bản</w:t>
            </w:r>
          </w:p>
        </w:tc>
        <w:tc>
          <w:tcPr>
            <w:tcW w:type="dxa" w:w="1474"/>
          </w:tcPr>
          <w:p>
            <w:pPr>
              <w:spacing w:after="0"/>
              <w:jc w:val="center"/>
            </w:pPr>
            <w:r/>
            <w:r>
              <w:rPr>
                <w:b w:val="0"/>
                <w:i w:val="0"/>
                <w:sz w:val="20"/>
              </w:rPr>
              <w:t>Tiết 232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dấu câu</w:t>
            </w:r>
          </w:p>
        </w:tc>
        <w:tc>
          <w:tcPr>
            <w:tcW w:type="dxa" w:w="1474"/>
          </w:tcPr>
          <w:p>
            <w:pPr>
              <w:spacing w:after="0"/>
              <w:jc w:val="center"/>
            </w:pPr>
            <w:r/>
            <w:r>
              <w:rPr>
                <w:b w:val="0"/>
                <w:i w:val="0"/>
                <w:sz w:val="20"/>
              </w:rPr>
              <w:t>Tiết 233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thư</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Ngày hội</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Viết giấy mời</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Nói và nghe: Cuộc sống xanh</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 cuối năm học</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239–243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cuối năm học</w:t>
            </w:r>
          </w:p>
        </w:tc>
        <w:tc>
          <w:tcPr>
            <w:tcW w:type="dxa" w:w="1474"/>
          </w:tcPr>
          <w:p>
            <w:pPr>
              <w:spacing w:after="0"/>
              <w:jc w:val="center"/>
            </w:pPr>
            <w:r/>
            <w:r>
              <w:rPr>
                <w:b w:val="0"/>
                <w:i w:val="0"/>
                <w:sz w:val="20"/>
              </w:rPr>
              <w:t>Tiết 244–245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