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CB2b: HS chọn được từ khoá phù hợp và tìm được tư liệu đúng yếu tố tạo hình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3.1 CB2a: HS phác được nhiều phương án bố cục bằng ứng dụng vẽ và biết hoàn tác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3.2 CB2a: HS hoàn thiện được phần giới thiệu sản phẩm trên trang trưng bày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1.3 CB2a: HS đối chiếu được hai nguồn tư liệu trước khi thể hiện nhân vật lịch sử</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nắm được tư thế và tỉ lệ dáng nhân vật nhờ xem tượng từ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2.2 CB2a: HS lập được danh mục nguồn tư liệu cho trang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1.3 CB2a: HS phân tích được cách sắp xếp nhân vật trong tranh đề tài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thử được nhiều bố cục nhân vật bằng cách kéo thả hình khối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2.5 CB2a: HS chia sẻ và lắng nghe về đề tài gia đình một cách tế nhị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CB2c: HS phân tích được dáng người trong hoạt động nhờ dừng hình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3.1 CB2a: HS viết được chú thích nêu rõ phần sáng tạo thêm so với ảnh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1.2 CB2a: HS kiểm chứng được câu chuyện qua hai nguồn trước khi chọn làm đề tài</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 Năng lực số 3.2 CB2a: HS tự chỉnh sửa được tỉ lệ, tư thế theo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CB2a: HS ghi đủ nguồn và tên tác giả trên sản phẩm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Năng lực số 1.1 CB2c: HS xác định được ba lớp cảnh gần, trung, xa nhờ xem địa hình từ nhiều góc</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3.2 CB2a: HS hoàn thiện được phần thông tin cho tranh của mình trong triển lãm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CB2c: HS đối chiếu được hai nguồn và gọi đúng tên dân tộc, vùng miền</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3.1 CB2a: HS dựng được dải hoa văn đối xứng bằng lệnh sao chép và lật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2.2 CB2a: HS lập được danh mục nguồn cho trang trưng bày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1.1 CB2c: HS giải thích được ý nghĩa của một biểu tượng hoà bình trong mĩ thuật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3.2 CB2a: HS chỉnh sửa được sản phẩm dựa trên kết quả tự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3.3 CB2a: HS ghi đủ tên tác giả và nguồn trên sản phẩm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3.2 CB2a: HS tham gia dựng và hoàn thiện triển lãm số cuối năm của lớp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