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1</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1.</w:t>
      </w:r>
    </w:p>
    <w:p>
      <w:pPr>
        <w:spacing w:after="40" w:before="0"/>
        <w:jc w:val="both"/>
      </w:pPr>
      <w:r>
        <w:rPr>
          <w:b w:val="0"/>
          <w:i w:val="0"/>
          <w:sz w:val="24"/>
        </w:rPr>
        <w:t>- Sách giáo khoa các môn học lớp 1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Tự nhiên và Xã hội</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GIA ĐÌNH</w:t>
            </w:r>
          </w:p>
        </w:tc>
        <w:tc>
          <w:tcPr>
            <w:tcW w:type="dxa" w:w="4365"/>
          </w:tcPr>
          <w:p>
            <w:pPr>
              <w:spacing w:after="0"/>
            </w:pPr>
            <w:r/>
            <w:r>
              <w:rPr>
                <w:b w:val="0"/>
                <w:i w:val="0"/>
                <w:sz w:val="20"/>
              </w:rPr>
              <w:t>Bài 1: Kể về gia đình (tiết 1)</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GDĐP: Lồng ghép GD địa phương</w:t>
            </w:r>
          </w:p>
          <w:p>
            <w:pPr>
              <w:spacing w:after="0"/>
            </w:pPr>
            <w:r>
              <w:rPr>
                <w:b w:val="0"/>
                <w:i w:val="0"/>
                <w:sz w:val="18"/>
              </w:rPr>
              <w:t>NLS-KT (Cơ bản 1): GV chiếu tranh gia đình Hoa phóng to, HS gọi tên thành viên, nói việc đang làm; chiếu ảnh gia đình HS gửi trước</w:t>
            </w:r>
          </w:p>
          <w:p>
            <w:pPr>
              <w:spacing w:after="0"/>
            </w:pPr>
            <w:r>
              <w:rPr>
                <w:b w:val="0"/>
                <w:i w:val="0"/>
                <w:sz w:val="18"/>
              </w:rPr>
              <w:t>NLS-ST (Cơ bản 1): GV dùng máy tính xếp ảnh gia đình HS thành trang trình chiếu “Gia đình lớp em”; HS chọn ảnh mình, đọc tên người thân</w:t>
            </w:r>
          </w:p>
          <w:p>
            <w:pPr>
              <w:spacing w:after="0"/>
            </w:pPr>
            <w:r>
              <w:rPr>
                <w:b w:val="0"/>
                <w:i w:val="0"/>
                <w:sz w:val="18"/>
              </w:rPr>
              <w:t>NLS-AT: Ảnh gia đình chỉ đưa khi cha mẹ đồng ý, chiếu xong xoá, không đăng mạng.</w:t>
            </w:r>
          </w:p>
          <w:p>
            <w:pPr>
              <w:spacing w:after="0"/>
            </w:pPr>
            <w:r>
              <w:rPr>
                <w:b w:val="0"/>
                <w:i w:val="0"/>
                <w:sz w:val="18"/>
              </w:rPr>
              <w:t>KNS: KN giao tiếp và hợp tác trong gia đình, lớp học, cộng đồng.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Kể về gia đình (tiết 2)</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NLS-KT (Cơ bản 1): GV chiếu tranh hoạt động nghỉ ngơi của gia đình Hoa, HS nói ai làm gì; mở hình việc nhà vừa sức để HS chọn</w:t>
            </w:r>
          </w:p>
          <w:p>
            <w:pPr>
              <w:spacing w:after="0"/>
            </w:pPr>
            <w:r>
              <w:rPr>
                <w:b w:val="0"/>
                <w:i w:val="0"/>
                <w:sz w:val="18"/>
              </w:rPr>
              <w:t>NLS-ST (Cơ bản 1): GV chụp thẻ việc tốt HS vừa vẽ bằng điện thoại, chiếu thành bộ sưu tập “Việc tốt của lớp em”; HS nói việc sẽ làm tối nay</w:t>
            </w:r>
          </w:p>
          <w:p>
            <w:pPr>
              <w:spacing w:after="0"/>
            </w:pPr>
            <w:r>
              <w:rPr>
                <w:b w:val="0"/>
                <w:i w:val="0"/>
                <w:sz w:val="18"/>
              </w:rPr>
              <w:t>NLS-AT: Ảnh gia đình chỉ đưa khi cha mẹ đồng ý, chiếu xong xoá, không đăng mạng.</w:t>
            </w:r>
          </w:p>
          <w:p>
            <w:pPr>
              <w:spacing w:after="0"/>
            </w:pPr>
            <w:r>
              <w:rPr>
                <w:b w:val="0"/>
                <w:i w:val="0"/>
                <w:sz w:val="18"/>
              </w:rPr>
              <w:t>KNS: KN giao tiếp và hợp tác trong gia đình, lớp học, cộng đồng.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GIA ĐÌNH</w:t>
            </w:r>
          </w:p>
        </w:tc>
        <w:tc>
          <w:tcPr>
            <w:tcW w:type="dxa" w:w="4365"/>
          </w:tcPr>
          <w:p>
            <w:pPr>
              <w:spacing w:after="0"/>
            </w:pPr>
            <w:r/>
            <w:r>
              <w:rPr>
                <w:b w:val="0"/>
                <w:i w:val="0"/>
                <w:sz w:val="20"/>
              </w:rPr>
              <w:t>Bài 2: Ngôi nhà của em (tiết 1)</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NLS-KT (Cơ bản 1): GV chiếu tranh nhà Minh và hình, video về nhà một tầng, nhiều tầng, chung cư, nhà sàn; HS gọi tên kiểu nhà, nói nhà mình kiểu nào</w:t>
            </w:r>
          </w:p>
          <w:p>
            <w:pPr>
              <w:spacing w:after="0"/>
            </w:pPr>
            <w:r>
              <w:rPr>
                <w:b w:val="0"/>
                <w:i w:val="0"/>
                <w:sz w:val="18"/>
              </w:rPr>
              <w:t>NLS-GQVĐ (Cơ bản 1): GV chiếu tình huống Minh mời Hoa đến nhà, hiện gợi ý tên đường, số nhà để HS chọn; HS chỉ chỗ chưa an toàn trong hình</w:t>
            </w:r>
          </w:p>
          <w:p>
            <w:pPr>
              <w:spacing w:after="0"/>
            </w:pPr>
            <w:r>
              <w:rPr>
                <w:b w:val="0"/>
                <w:i w:val="0"/>
                <w:sz w:val="18"/>
              </w:rPr>
              <w:t>NLS-AT: Không chỉ nhà mình trên bản đồ khi chưa hỏi cha mẹ.</w:t>
            </w:r>
          </w:p>
          <w:p>
            <w:pPr>
              <w:spacing w:after="0"/>
            </w:pPr>
            <w:r>
              <w:rPr>
                <w:b w:val="0"/>
                <w:i w:val="0"/>
                <w:sz w:val="18"/>
              </w:rPr>
              <w:t>KNS: KN giao tiếp và hợp tác trong gia đình, lớp học, cộng đồng.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Ngôi nhà của em (tiết 2)</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NLS-KT (Cơ bản 1): GV chiếu tranh các phòng trong nhà Minh phóng to; HS gọi tên phòng, nói công dụng; so sánh ảnh góc học tập gọn và bừa bộn</w:t>
            </w:r>
          </w:p>
          <w:p>
            <w:pPr>
              <w:spacing w:after="0"/>
            </w:pPr>
            <w:r>
              <w:rPr>
                <w:b w:val="0"/>
                <w:i w:val="0"/>
                <w:sz w:val="18"/>
              </w:rPr>
              <w:t>NLS-GQVĐ (Cơ bản 1): GV mở bài tập tương tác sơ đồ ngôi nhà với thẻ đồ dùng; HS lên chỉ chọn thẻ, GV kéo vào phòng, máy báo đúng sai</w:t>
            </w:r>
          </w:p>
          <w:p>
            <w:pPr>
              <w:spacing w:after="0"/>
            </w:pPr>
            <w:r>
              <w:rPr>
                <w:b w:val="0"/>
                <w:i w:val="0"/>
                <w:sz w:val="18"/>
              </w:rPr>
              <w:t>NLS-AT: Không chỉ nhà mình trên bản đồ khi chưa hỏi cha mẹ.</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GIA ĐÌNH</w:t>
            </w:r>
          </w:p>
        </w:tc>
        <w:tc>
          <w:tcPr>
            <w:tcW w:type="dxa" w:w="4365"/>
          </w:tcPr>
          <w:p>
            <w:pPr>
              <w:spacing w:after="0"/>
            </w:pPr>
            <w:r/>
            <w:r>
              <w:rPr>
                <w:b w:val="0"/>
                <w:i w:val="0"/>
                <w:sz w:val="20"/>
              </w:rPr>
              <w:t>Bài 3: Đồ dùng trong nhà (tiết 1)</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Đồ dùng trong nhà (tiết 2)</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GIA ĐÌNH</w:t>
            </w:r>
          </w:p>
        </w:tc>
        <w:tc>
          <w:tcPr>
            <w:tcW w:type="dxa" w:w="4365"/>
          </w:tcPr>
          <w:p>
            <w:pPr>
              <w:spacing w:after="0"/>
            </w:pPr>
            <w:r/>
            <w:r>
              <w:rPr>
                <w:b w:val="0"/>
                <w:i w:val="0"/>
                <w:sz w:val="20"/>
              </w:rPr>
              <w:t>Bài 4: An toàn khi sử dụng đồ dùng trong nhà (tiết 1)</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NLS-AT (Cơ bản 1): xem clip tình huống an toàn trên màn hình, nhận xét cách xử lí đúng.</w:t>
            </w:r>
          </w:p>
          <w:p>
            <w:pPr>
              <w:spacing w:after="0"/>
            </w:pPr>
            <w:r>
              <w:rPr>
                <w:b w:val="0"/>
                <w:i w:val="0"/>
                <w:sz w:val="18"/>
              </w:rPr>
              <w:t>QPAN: Liên hệ công việc giữ gìn an ninh, trật tự, cứu hộ – cứu nạn của bộ đội, công an; nhắc HS chấp hành quy định an toàn.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An toàn khi sử dụng đồ dùng trong nhà (tiết 2)</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NLS-AT (Cơ bản 1): xem clip tình huống an toàn trên màn hình, nhận xét cách xử lí đúng.</w:t>
            </w:r>
          </w:p>
          <w:p>
            <w:pPr>
              <w:spacing w:after="0"/>
            </w:pPr>
            <w:r>
              <w:rPr>
                <w:b w:val="0"/>
                <w:i w:val="0"/>
                <w:sz w:val="18"/>
              </w:rPr>
              <w:t>QPAN: Liên hệ công việc giữ gìn an ninh, trật tự, cứu hộ – cứu nạn của bộ đội, công an; nhắc HS chấp hành quy định an toàn.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GIA ĐÌNH</w:t>
            </w:r>
          </w:p>
        </w:tc>
        <w:tc>
          <w:tcPr>
            <w:tcW w:type="dxa" w:w="4365"/>
          </w:tcPr>
          <w:p>
            <w:pPr>
              <w:spacing w:after="0"/>
            </w:pPr>
            <w:r/>
            <w:r>
              <w:rPr>
                <w:b w:val="0"/>
                <w:i w:val="0"/>
                <w:sz w:val="20"/>
              </w:rPr>
              <w:t>Bài 5: Ôn tập chủ đề gia đình (tiết 1)</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Ôn tập chủ đề gia đình (tiết 2)</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GIA ĐÌNH</w:t>
            </w:r>
          </w:p>
        </w:tc>
        <w:tc>
          <w:tcPr>
            <w:tcW w:type="dxa" w:w="4365"/>
          </w:tcPr>
          <w:p>
            <w:pPr>
              <w:spacing w:after="0"/>
            </w:pPr>
            <w:r/>
            <w:r>
              <w:rPr>
                <w:b w:val="0"/>
                <w:i w:val="0"/>
                <w:sz w:val="20"/>
              </w:rPr>
              <w:t>Bài 5: Ôn tập chủ đề gia đình (tiết 3)</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TRƯỜNG HỌC</w:t>
            </w:r>
          </w:p>
        </w:tc>
        <w:tc>
          <w:tcPr>
            <w:tcW w:type="dxa" w:w="4365"/>
          </w:tcPr>
          <w:p>
            <w:pPr>
              <w:spacing w:after="0"/>
            </w:pPr>
            <w:r/>
            <w:r>
              <w:rPr>
                <w:b w:val="0"/>
                <w:i w:val="0"/>
                <w:sz w:val="20"/>
              </w:rPr>
              <w:t>Bài 6: Lớp học của em (tiết 1)</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QPAN: Giới thiệu hình ảnh chú bộ đội Quân đội nhân dân, chú công an Công an nhân dân và di tích lịch sử ở địa phương; kể việc làm của các chú bộ đội, công an giúp dân ở địa phương.</w:t>
            </w:r>
          </w:p>
          <w:p>
            <w:pPr>
              <w:spacing w:after="0"/>
            </w:pPr>
            <w:r>
              <w:rPr>
                <w:b w:val="0"/>
                <w:i w:val="0"/>
                <w:sz w:val="18"/>
              </w:rPr>
              <w:t>KNS: KN giao tiếp và hợp tác trong gia đình, lớp học, cộng đồng.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TRƯỜNG HỌC</w:t>
            </w:r>
          </w:p>
        </w:tc>
        <w:tc>
          <w:tcPr>
            <w:tcW w:type="dxa" w:w="4365"/>
          </w:tcPr>
          <w:p>
            <w:pPr>
              <w:spacing w:after="0"/>
            </w:pPr>
            <w:r/>
            <w:r>
              <w:rPr>
                <w:b w:val="0"/>
                <w:i w:val="0"/>
                <w:sz w:val="20"/>
              </w:rPr>
              <w:t>Bài 6: Lớp học của em (tiết 2)</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KNS: KN giao tiếp và hợp tác trong gia đình, lớp học, cộng đồng.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Lớp học của em (tiết 3)</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KNS: KN giao tiếp và hợp tác trong gia đình, lớp học, cộng đồng.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TRƯỜNG HỌC</w:t>
            </w:r>
          </w:p>
        </w:tc>
        <w:tc>
          <w:tcPr>
            <w:tcW w:type="dxa" w:w="4365"/>
          </w:tcPr>
          <w:p>
            <w:pPr>
              <w:spacing w:after="0"/>
            </w:pPr>
            <w:r/>
            <w:r>
              <w:rPr>
                <w:b w:val="0"/>
                <w:i w:val="0"/>
                <w:sz w:val="20"/>
              </w:rPr>
              <w:t>Bài 7: Cùng khám phá trường học (tiết 1)</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QPAN: Giới thiệu hình ảnh chú bộ đội Quân đội nhân dân, chú công an Công an nhân dân và di tích lịch sử ở địa phương; kể việc làm của các chú bộ đội, công an giúp dân ở địa phương.</w:t>
            </w:r>
          </w:p>
          <w:p>
            <w:pPr>
              <w:spacing w:after="0"/>
            </w:pPr>
            <w:r>
              <w:rPr>
                <w:b w:val="0"/>
                <w:i w:val="0"/>
                <w:sz w:val="18"/>
              </w:rPr>
              <w:t>KNS: KN giao tiếp và hợp tác trong gia đình, lớp học, cộng đồng.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Cùng khám phá trường học (tiết 2)</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QPAN: Giới thiệu hình ảnh chú bộ đội Quân đội nhân dân, chú công an Công an nhân dân và di tích lịch sử ở địa phương; kể việc làm của các chú bộ đội, công an giúp dân ở địa phương.</w:t>
            </w:r>
          </w:p>
          <w:p>
            <w:pPr>
              <w:spacing w:after="0"/>
            </w:pPr>
            <w:r>
              <w:rPr>
                <w:b w:val="0"/>
                <w:i w:val="0"/>
                <w:sz w:val="18"/>
              </w:rPr>
              <w:t>KNS: KN giao tiếp và hợp tác trong gia đình, lớp học, cộng đồng.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TRƯỜNG HỌC</w:t>
            </w:r>
          </w:p>
        </w:tc>
        <w:tc>
          <w:tcPr>
            <w:tcW w:type="dxa" w:w="4365"/>
          </w:tcPr>
          <w:p>
            <w:pPr>
              <w:spacing w:after="0"/>
            </w:pPr>
            <w:r/>
            <w:r>
              <w:rPr>
                <w:b w:val="0"/>
                <w:i w:val="0"/>
                <w:sz w:val="20"/>
              </w:rPr>
              <w:t>Bài 7: Cùng khám phá trường học (tiết 3)</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QPAN: Giới thiệu hình ảnh chú bộ đội Quân đội nhân dân, chú công an Công an nhân dân và di tích lịch sử ở địa phương; kể việc làm của các chú bộ đội, công an giúp dân ở địa phương.</w:t>
            </w:r>
          </w:p>
          <w:p>
            <w:pPr>
              <w:spacing w:after="0"/>
            </w:pPr>
            <w:r>
              <w:rPr>
                <w:b w:val="0"/>
                <w:i w:val="0"/>
                <w:sz w:val="18"/>
              </w:rPr>
              <w:t>KNS: KN giao tiếp và hợp tác trong gia đình, lớp học, cộng đồng.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Cùng vui ở trường (tiết 1)</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KNS: KN giao tiếp và hợp tác trong gia đình, lớp học, cộng đồng.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TRƯỜNG HỌC</w:t>
            </w:r>
          </w:p>
        </w:tc>
        <w:tc>
          <w:tcPr>
            <w:tcW w:type="dxa" w:w="4365"/>
          </w:tcPr>
          <w:p>
            <w:pPr>
              <w:spacing w:after="0"/>
            </w:pPr>
            <w:r/>
            <w:r>
              <w:rPr>
                <w:b w:val="0"/>
                <w:i w:val="0"/>
                <w:sz w:val="20"/>
              </w:rPr>
              <w:t>Bài 8: Cùng vui ở trường (tiết 2)</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Ôn tập chủ đề trường học (tiết 1)</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TRƯỜNG HỌC</w:t>
            </w:r>
          </w:p>
        </w:tc>
        <w:tc>
          <w:tcPr>
            <w:tcW w:type="dxa" w:w="4365"/>
          </w:tcPr>
          <w:p>
            <w:pPr>
              <w:spacing w:after="0"/>
            </w:pPr>
            <w:r/>
            <w:r>
              <w:rPr>
                <w:b w:val="0"/>
                <w:i w:val="0"/>
                <w:sz w:val="20"/>
              </w:rPr>
              <w:t>Bài 9: Ôn tập chủ đề trường học (tiết 2)</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Ôn tập chủ đề trường học (tiết 3)</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CỘNG ĐỒNG ĐỊA PHƯƠNG</w:t>
            </w:r>
          </w:p>
        </w:tc>
        <w:tc>
          <w:tcPr>
            <w:tcW w:type="dxa" w:w="4365"/>
          </w:tcPr>
          <w:p>
            <w:pPr>
              <w:spacing w:after="0"/>
            </w:pPr>
            <w:r/>
            <w:r>
              <w:rPr>
                <w:b w:val="0"/>
                <w:i w:val="0"/>
                <w:sz w:val="20"/>
              </w:rPr>
              <w:t>Bài 10: Cùng khám phá quang cảnh xung quanh (tiết 1)</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QPAN: Giới thiệu hình ảnh chú bộ đội Quân đội nhân dân, chú công an Công an nhân dân và di tích lịch sử ở địa phương; kể việc làm của các chú bộ đội, công an giúp dân ở địa phương.</w:t>
            </w:r>
          </w:p>
          <w:p>
            <w:pPr>
              <w:spacing w:after="0"/>
            </w:pPr>
            <w:r>
              <w:rPr>
                <w:b w:val="0"/>
                <w:i w:val="0"/>
                <w:sz w:val="18"/>
              </w:rPr>
              <w:t>KNS: KN giao tiếp và hợp tác trong gia đình, lớp học, cộng đồng.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Cùng khám phá quang cảnh xung quanh (tiết 2)</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CỘNG ĐỒNG ĐỊA PHƯƠNG</w:t>
            </w:r>
          </w:p>
        </w:tc>
        <w:tc>
          <w:tcPr>
            <w:tcW w:type="dxa" w:w="4365"/>
          </w:tcPr>
          <w:p>
            <w:pPr>
              <w:spacing w:after="0"/>
            </w:pPr>
            <w:r/>
            <w:r>
              <w:rPr>
                <w:b w:val="0"/>
                <w:i w:val="0"/>
                <w:sz w:val="20"/>
              </w:rPr>
              <w:t>Bài 11: Con người nơi em sống (tiết 1)</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STEM: Trang trí nơi em sống (TNXH – Mĩ thuật) — dạy thay cho tiết này.</w:t>
            </w:r>
          </w:p>
          <w:p>
            <w:pPr>
              <w:spacing w:after="0"/>
            </w:pPr>
            <w:r>
              <w:rPr>
                <w:b w:val="0"/>
                <w:i w:val="0"/>
                <w:sz w:val="18"/>
              </w:rPr>
              <w:t>QPAN: Giới thiệu hình ảnh chú bộ đội Quân đội nhân dân, chú công an Công an nhân dân và di tích lịch sử ở địa phương;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Con người nơi em sống (tiết 2)</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QPAN: Giới thiệu hình ảnh chú bộ đội Quân đội nhân dân, chú công an Công an nhân dân và di tích lịch sử ở địa phương;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CỘNG ĐỒNG ĐỊA PHƯƠNG</w:t>
            </w:r>
          </w:p>
        </w:tc>
        <w:tc>
          <w:tcPr>
            <w:tcW w:type="dxa" w:w="4365"/>
          </w:tcPr>
          <w:p>
            <w:pPr>
              <w:spacing w:after="0"/>
            </w:pPr>
            <w:r/>
            <w:r>
              <w:rPr>
                <w:b w:val="0"/>
                <w:i w:val="0"/>
                <w:sz w:val="20"/>
              </w:rPr>
              <w:t>Bài 12: Vui đón tết (tiết 1)</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GDĐP: Lồng ghép GDĐP</w:t>
            </w:r>
          </w:p>
          <w:p>
            <w:pPr>
              <w:spacing w:after="0"/>
            </w:pPr>
            <w:r>
              <w:rPr>
                <w:b w:val="0"/>
                <w:i w:val="0"/>
                <w:sz w:val="18"/>
              </w:rPr>
              <w:t>QPAN: Tích hợp GD quốc phòng an ninh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Vui đón tết (tiết 2)</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CỘNG ĐỒNG ĐỊA PHƯƠNG</w:t>
            </w:r>
          </w:p>
        </w:tc>
        <w:tc>
          <w:tcPr>
            <w:tcW w:type="dxa" w:w="4365"/>
          </w:tcPr>
          <w:p>
            <w:pPr>
              <w:spacing w:after="0"/>
            </w:pPr>
            <w:r/>
            <w:r>
              <w:rPr>
                <w:b w:val="0"/>
                <w:i w:val="0"/>
                <w:sz w:val="20"/>
              </w:rPr>
              <w:t>Bài 13: An toàn trên đường (tiết 1)</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STEM: Bài 7: Đèn tín hiệu và biển báo giao thông</w:t>
            </w:r>
          </w:p>
          <w:p>
            <w:pPr>
              <w:spacing w:after="0"/>
            </w:pPr>
            <w:r>
              <w:rPr>
                <w:b w:val="0"/>
                <w:i w:val="0"/>
                <w:sz w:val="18"/>
              </w:rPr>
              <w:t>QPAN: Liên hệ công việc giữ gìn an ninh, trật tự, cứu hộ – cứu nạn của bộ đội, công an; nhắc HS chấp hành quy định an toàn.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An toàn trên đường (tiết 2)</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NLS-AT (Cơ bản 1): xem clip tình huống an toàn trên màn hình, nhận xét cách xử lí đúng.</w:t>
            </w:r>
          </w:p>
          <w:p>
            <w:pPr>
              <w:spacing w:after="0"/>
            </w:pPr>
            <w:r>
              <w:rPr>
                <w:b w:val="0"/>
                <w:i w:val="0"/>
                <w:sz w:val="18"/>
              </w:rPr>
              <w:t>QPAN: Liên hệ công việc giữ gìn an ninh, trật tự, cứu hộ – cứu nạn của bộ đội, công an; nhắc HS chấp hành quy định an toàn.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CỘNG ĐỒNG ĐỊA PHƯƠNG</w:t>
            </w:r>
          </w:p>
        </w:tc>
        <w:tc>
          <w:tcPr>
            <w:tcW w:type="dxa" w:w="4365"/>
          </w:tcPr>
          <w:p>
            <w:pPr>
              <w:spacing w:after="0"/>
            </w:pPr>
            <w:r/>
            <w:r>
              <w:rPr>
                <w:b w:val="0"/>
                <w:i w:val="0"/>
                <w:sz w:val="20"/>
              </w:rPr>
              <w:t>Bài 14: Ôn tập chủ đề cộng đồng địa phương (tiết 1)</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Ôn tập chủ đề cộng đồng địa phương (tiết 2)</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CỘNG ĐỒNG ĐỊA PHƯƠNG</w:t>
            </w:r>
          </w:p>
        </w:tc>
        <w:tc>
          <w:tcPr>
            <w:tcW w:type="dxa" w:w="4365"/>
          </w:tcPr>
          <w:p>
            <w:pPr>
              <w:spacing w:after="0"/>
            </w:pPr>
            <w:r/>
            <w:r>
              <w:rPr>
                <w:b w:val="0"/>
                <w:i w:val="0"/>
                <w:sz w:val="20"/>
              </w:rPr>
              <w:t>Bài 14: Ôn tập chủ đề cộng đồng địa phương (tiết 3)</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THỰC VẬT VÀ ĐỘNG VẬT</w:t>
            </w:r>
          </w:p>
        </w:tc>
        <w:tc>
          <w:tcPr>
            <w:tcW w:type="dxa" w:w="4365"/>
          </w:tcPr>
          <w:p>
            <w:pPr>
              <w:spacing w:after="0"/>
            </w:pPr>
            <w:r/>
            <w:r>
              <w:rPr>
                <w:b w:val="0"/>
                <w:i w:val="0"/>
                <w:sz w:val="20"/>
              </w:rPr>
              <w:t>Bài 15: Cây xung quanh em (tiết 1)</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STEM: Cây xung quanh em (TNXH – Mĩ thuật) — dạy thay cho tiết này.</w:t>
            </w:r>
          </w:p>
          <w:p>
            <w:pPr>
              <w:spacing w:after="0"/>
            </w:pPr>
            <w:r>
              <w:rPr>
                <w:b w:val="0"/>
                <w:i w:val="0"/>
                <w:sz w:val="18"/>
              </w:rPr>
              <w:t>KNS: KN sống thân thiện với môi trường: việc nhỏ vừa sức để giữ sạch nơi mình sống.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THỰC VẬT VÀ ĐỘNG VẬT</w:t>
            </w:r>
          </w:p>
        </w:tc>
        <w:tc>
          <w:tcPr>
            <w:tcW w:type="dxa" w:w="4365"/>
          </w:tcPr>
          <w:p>
            <w:pPr>
              <w:spacing w:after="0"/>
            </w:pPr>
            <w:r/>
            <w:r>
              <w:rPr>
                <w:b w:val="0"/>
                <w:i w:val="0"/>
                <w:sz w:val="20"/>
              </w:rPr>
              <w:t>Bài 15: Cây xung quanh em (tiết 2)</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KNS: KN sống thân thiện với môi trường: việc nhỏ vừa sức để giữ sạch nơi mình sống.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Cây xung quanh em (tiết 3)</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KNS: KN sống thân thiện với môi trường: việc nhỏ vừa sức để giữ sạch nơi mình sống.</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THỰC VẬT VÀ ĐỘNG VẬT</w:t>
            </w:r>
          </w:p>
        </w:tc>
        <w:tc>
          <w:tcPr>
            <w:tcW w:type="dxa" w:w="4365"/>
          </w:tcPr>
          <w:p>
            <w:pPr>
              <w:spacing w:after="0"/>
            </w:pPr>
            <w:r/>
            <w:r>
              <w:rPr>
                <w:b w:val="0"/>
                <w:i w:val="0"/>
                <w:sz w:val="20"/>
              </w:rPr>
              <w:t>Bài 16: Chăm sóc và bảo vệ cây trồng (Tiết 1)</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t>KNS: KN sống thân thiện với môi trường: việc nhỏ vừa sức để giữ sạch nơi mình sống.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Chăm sóc và bảo vệ cây trồng (Tiết 2)</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KNS: KN sống thân thiện với môi trường: việc nhỏ vừa sức để giữ sạch nơi mình sống.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THỰC VẬT VÀ ĐỘNG VẬT</w:t>
            </w:r>
          </w:p>
        </w:tc>
        <w:tc>
          <w:tcPr>
            <w:tcW w:type="dxa" w:w="4365"/>
          </w:tcPr>
          <w:p>
            <w:pPr>
              <w:spacing w:after="0"/>
            </w:pPr>
            <w:r/>
            <w:r>
              <w:rPr>
                <w:b w:val="0"/>
                <w:i w:val="0"/>
                <w:sz w:val="20"/>
              </w:rPr>
              <w:t>Bài 17: Con vật quanh em (tiết 1)</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t>KNS: KN sống thân thiện với môi trường: việc nhỏ vừa sức để giữ sạch nơi mình sống.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Con vật quanh em (tiết 2)</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t>KNS: KN sống thân thiện với môi trường: việc nhỏ vừa sức để giữ sạch nơi mình sống.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THỰC VẬT VÀ ĐỘNG VẬT</w:t>
            </w:r>
          </w:p>
        </w:tc>
        <w:tc>
          <w:tcPr>
            <w:tcW w:type="dxa" w:w="4365"/>
          </w:tcPr>
          <w:p>
            <w:pPr>
              <w:spacing w:after="0"/>
            </w:pPr>
            <w:r/>
            <w:r>
              <w:rPr>
                <w:b w:val="0"/>
                <w:i w:val="0"/>
                <w:sz w:val="20"/>
              </w:rPr>
              <w:t>Bài 17: Con vật quanh em (tiết 3)</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KNS: KN sống thân thiện với môi trường: việc nhỏ vừa sức để giữ sạch nơi mình sống.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Chăm sóc và bảo vệ vật nuôi (tiết 1)</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STEM: Nhà cho vật nuôi (TNXH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THỰC VẬT VÀ ĐỘNG VẬT</w:t>
            </w:r>
          </w:p>
        </w:tc>
        <w:tc>
          <w:tcPr>
            <w:tcW w:type="dxa" w:w="4365"/>
          </w:tcPr>
          <w:p>
            <w:pPr>
              <w:spacing w:after="0"/>
            </w:pPr>
            <w:r/>
            <w:r>
              <w:rPr>
                <w:b w:val="0"/>
                <w:i w:val="0"/>
                <w:sz w:val="20"/>
              </w:rPr>
              <w:t>Bài 18: Chăm sóc và bảo vệ vật nuôi (tiết 2)</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Ôn tập chủ đề thực vật và động vật (tiết 1)</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THỰC VẬT VÀ ĐỘNG VẬT</w:t>
            </w:r>
          </w:p>
        </w:tc>
        <w:tc>
          <w:tcPr>
            <w:tcW w:type="dxa" w:w="4365"/>
          </w:tcPr>
          <w:p>
            <w:pPr>
              <w:spacing w:after="0"/>
            </w:pPr>
            <w:r/>
            <w:r>
              <w:rPr>
                <w:b w:val="0"/>
                <w:i w:val="0"/>
                <w:sz w:val="20"/>
              </w:rPr>
              <w:t>Bài 19: Ôn tập chủ đề thực vật và động vật (tiết 2)</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Ôn tập chủ đề thực vật và động vật (tiết 3)</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CON NGƯỜI VÀ SỨC KHOẺ</w:t>
            </w:r>
          </w:p>
        </w:tc>
        <w:tc>
          <w:tcPr>
            <w:tcW w:type="dxa" w:w="4365"/>
          </w:tcPr>
          <w:p>
            <w:pPr>
              <w:spacing w:after="0"/>
            </w:pPr>
            <w:r/>
            <w:r>
              <w:rPr>
                <w:b w:val="0"/>
                <w:i w:val="0"/>
                <w:sz w:val="20"/>
              </w:rPr>
              <w:t>Bài 20: Cơ thể em (tiết 1)</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t>KNS: KN tự chăm sóc bản thân: giữ vệ sinh, ăn uống, nghỉ ngơi điều độ.</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Cơ thể em (tiết 2)</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KNS: KN tự chăm sóc bản thân: giữ vệ sinh, ăn uống, nghỉ ngơi điều độ.</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CON NGƯỜI VÀ SỨC KHOẺ</w:t>
            </w:r>
          </w:p>
        </w:tc>
        <w:tc>
          <w:tcPr>
            <w:tcW w:type="dxa" w:w="4365"/>
          </w:tcPr>
          <w:p>
            <w:pPr>
              <w:spacing w:after="0"/>
            </w:pPr>
            <w:r/>
            <w:r>
              <w:rPr>
                <w:b w:val="0"/>
                <w:i w:val="0"/>
                <w:sz w:val="20"/>
              </w:rPr>
              <w:t>Bài 20: Cơ thể em (tiết 3)</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t>KNS: KN tự chăm sóc bản thân: giữ vệ sinh, ăn uống, nghỉ ngơi điều độ.</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Các giác quan của cơ thể (tiết 1)</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KNS: KN tự chăm sóc bản thân: giữ vệ sinh, ăn uống, nghỉ ngơi điều độ.</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CON NGƯỜI VÀ SỨC KHOẺ</w:t>
            </w:r>
          </w:p>
        </w:tc>
        <w:tc>
          <w:tcPr>
            <w:tcW w:type="dxa" w:w="4365"/>
          </w:tcPr>
          <w:p>
            <w:pPr>
              <w:spacing w:after="0"/>
            </w:pPr>
            <w:r/>
            <w:r>
              <w:rPr>
                <w:b w:val="0"/>
                <w:i w:val="0"/>
                <w:sz w:val="20"/>
              </w:rPr>
              <w:t>Bài 21: Các giác quan của cơ thể (tiết 2)</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t>KNS: KN tự chăm sóc bản thân: giữ vệ sinh, ăn uống, nghỉ ngơi điều độ.</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Các giác quan của cơ thể (tiết 3)</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KNS: KN tự chăm sóc bản thân: giữ vệ sinh, ăn uống, nghỉ ngơi điều độ.</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CON NGƯỜI VÀ SỨC KHOẺ</w:t>
            </w:r>
          </w:p>
        </w:tc>
        <w:tc>
          <w:tcPr>
            <w:tcW w:type="dxa" w:w="4365"/>
          </w:tcPr>
          <w:p>
            <w:pPr>
              <w:spacing w:after="0"/>
            </w:pPr>
            <w:r/>
            <w:r>
              <w:rPr>
                <w:b w:val="0"/>
                <w:i w:val="0"/>
                <w:sz w:val="20"/>
              </w:rPr>
              <w:t>Bài 22: Ăn, uống hàng ngày (tiết 1)</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Ăn, uống hàng ngày (tiết 2)</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CON NGƯỜI VÀ SỨC KHOẺ</w:t>
            </w:r>
          </w:p>
        </w:tc>
        <w:tc>
          <w:tcPr>
            <w:tcW w:type="dxa" w:w="4365"/>
          </w:tcPr>
          <w:p>
            <w:pPr>
              <w:spacing w:after="0"/>
            </w:pPr>
            <w:r/>
            <w:r>
              <w:rPr>
                <w:b w:val="0"/>
                <w:i w:val="0"/>
                <w:sz w:val="20"/>
              </w:rPr>
              <w:t>Bài 23: Vận động và nghỉ ngơi (tiết 1)</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Vận động và nghỉ ngơi (tiết 2)</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CON NGƯỜI VÀ SỨC KHOẺ</w:t>
            </w:r>
          </w:p>
        </w:tc>
        <w:tc>
          <w:tcPr>
            <w:tcW w:type="dxa" w:w="4365"/>
          </w:tcPr>
          <w:p>
            <w:pPr>
              <w:spacing w:after="0"/>
            </w:pPr>
            <w:r/>
            <w:r>
              <w:rPr>
                <w:b w:val="0"/>
                <w:i w:val="0"/>
                <w:sz w:val="20"/>
              </w:rPr>
              <w:t>Bài 24: Tự bảo vệ mình (tiết 1)</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Tự bảo vệ mình (tiết 2)</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CON NGƯỜI VÀ SỨC KHOẺ</w:t>
            </w:r>
          </w:p>
        </w:tc>
        <w:tc>
          <w:tcPr>
            <w:tcW w:type="dxa" w:w="4365"/>
          </w:tcPr>
          <w:p>
            <w:pPr>
              <w:spacing w:after="0"/>
            </w:pPr>
            <w:r/>
            <w:r>
              <w:rPr>
                <w:b w:val="0"/>
                <w:i w:val="0"/>
                <w:sz w:val="20"/>
              </w:rPr>
              <w:t>Bài 25: Ôn tập chủ đề con người và sức khỏe (tiết 1)</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Ôn tập chủ đề con người và sức khỏe (tiết 2)</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CON NGƯỜI VÀ SỨC KHOẺ</w:t>
            </w:r>
          </w:p>
        </w:tc>
        <w:tc>
          <w:tcPr>
            <w:tcW w:type="dxa" w:w="4365"/>
          </w:tcPr>
          <w:p>
            <w:pPr>
              <w:spacing w:after="0"/>
            </w:pPr>
            <w:r/>
            <w:r>
              <w:rPr>
                <w:b w:val="0"/>
                <w:i w:val="0"/>
                <w:sz w:val="20"/>
              </w:rPr>
              <w:t>Bài 25: Ôn tập chủ đề con người và sức khỏe (tiết 3)</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TRÁI ĐẤT VÀ BẦU TRỜI</w:t>
            </w:r>
          </w:p>
        </w:tc>
        <w:tc>
          <w:tcPr>
            <w:tcW w:type="dxa" w:w="4365"/>
          </w:tcPr>
          <w:p>
            <w:pPr>
              <w:spacing w:after="0"/>
            </w:pPr>
            <w:r/>
            <w:r>
              <w:rPr>
                <w:b w:val="0"/>
                <w:i w:val="0"/>
                <w:sz w:val="20"/>
              </w:rPr>
              <w:t>Bài 26: Cùng khám phá bầu trời (tiết 1)</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t>STEM: Bầu trời ngày và đêm (TNXH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TRÁI ĐẤT VÀ BẦU TRỜI</w:t>
            </w:r>
          </w:p>
        </w:tc>
        <w:tc>
          <w:tcPr>
            <w:tcW w:type="dxa" w:w="4365"/>
          </w:tcPr>
          <w:p>
            <w:pPr>
              <w:spacing w:after="0"/>
            </w:pPr>
            <w:r/>
            <w:r>
              <w:rPr>
                <w:b w:val="0"/>
                <w:i w:val="0"/>
                <w:sz w:val="20"/>
              </w:rPr>
              <w:t>Bài 26: Cùng khám phá bầu trời (tiết 2)</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t>NLS-KT (Cơ bản 1): quan sát tranh ảnh/clip do GV trình chiếu về đối tượng đang học.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Cùng khám phá bầu trời (tiết 3)</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t>NLS-KT (Cơ bản 1): quan sát tranh ảnh/clip do GV trình chiếu về đối tượng đang học.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TRÁI ĐẤT VÀ BẦU TRỜI</w:t>
            </w:r>
          </w:p>
        </w:tc>
        <w:tc>
          <w:tcPr>
            <w:tcW w:type="dxa" w:w="4365"/>
          </w:tcPr>
          <w:p>
            <w:pPr>
              <w:spacing w:after="0"/>
            </w:pPr>
            <w:r/>
            <w:r>
              <w:rPr>
                <w:b w:val="0"/>
                <w:i w:val="0"/>
                <w:sz w:val="20"/>
              </w:rPr>
              <w:t>Bài 27: Thời tiết luôn thay đổi (tiết 1)</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t>STEM: STEM Bài 16: Thời tiết và trang phục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Thời tiết luôn thay đổi (tiết 2)</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TRÁI ĐẤT VÀ BẦU TRỜI</w:t>
            </w:r>
          </w:p>
        </w:tc>
        <w:tc>
          <w:tcPr>
            <w:tcW w:type="dxa" w:w="4365"/>
          </w:tcPr>
          <w:p>
            <w:pPr>
              <w:spacing w:after="0"/>
            </w:pPr>
            <w:r/>
            <w:r>
              <w:rPr>
                <w:b w:val="0"/>
                <w:i w:val="0"/>
                <w:sz w:val="20"/>
              </w:rPr>
              <w:t>Bài 27: Thời tiết luôn thay đổi (tiết 3)</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Ôn tập chủ đề Trái Đất và bầu trời (tiết 1)</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TRÁI ĐẤT VÀ BẦU TRỜI</w:t>
            </w:r>
          </w:p>
        </w:tc>
        <w:tc>
          <w:tcPr>
            <w:tcW w:type="dxa" w:w="4365"/>
          </w:tcPr>
          <w:p>
            <w:pPr>
              <w:spacing w:after="0"/>
            </w:pPr>
            <w:r/>
            <w:r>
              <w:rPr>
                <w:b w:val="0"/>
                <w:i w:val="0"/>
                <w:sz w:val="20"/>
              </w:rPr>
              <w:t>Bài 28: Ôn tập chủ đề Trái Đất và bầu trời (tiết 2)</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Ôn tập chủ đề Trái Đất và bầu trời (tiết 3)</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