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HS nêu từ khoá, GV gõ tìm trên máy chiếu, mở video, ảnh hoa, cây cảnh ở nhà, lớp, công viên; HS nêu lợi ích</w:t>
            </w:r>
          </w:p>
          <w:p>
            <w:pPr>
              <w:spacing w:after="0"/>
            </w:pPr>
            <w:r>
              <w:rPr>
                <w:b w:val="0"/>
                <w:i w:val="0"/>
                <w:sz w:val="18"/>
              </w:rPr>
              <w:t>NLS-ST (Cơ bản 2): HS chụp ảnh chậu hoa, cây cảnh ở lớp bằng điện thoại; GV ghép thành bộ sưu tập, nhóm 4 chọn một ảnh, đề xuất trang trí</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video sản phẩm làm từ hoa, cây cảnh và hình cây làm sạch không khí; HS ghi tên cây, nêu lợi ích</w:t>
            </w:r>
          </w:p>
          <w:p>
            <w:pPr>
              <w:spacing w:after="0"/>
            </w:pPr>
            <w:r>
              <w:rPr>
                <w:b w:val="0"/>
                <w:i w:val="0"/>
                <w:sz w:val="18"/>
              </w:rPr>
              <w:t>NLS-ST (Cơ bản 2): Nhóm 4 chọn một cây làm sạch không khí, ghi bảng nhóm tên cây, cách chăm sóc; GV chụp bảng nhóm chiếu lên tivi</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