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video bài hát Vui đến trường để khởi động, sau đó chiếu văn bản bài thơ “Điều kì diệu” lên tivi</w:t>
            </w:r>
          </w:p>
          <w:p>
            <w:pPr>
              <w:spacing w:after="0"/>
            </w:pPr>
            <w:r>
              <w:rPr>
                <w:b w:val="0"/>
                <w:i w:val="0"/>
                <w:sz w:val="18"/>
              </w:rPr>
              <w:t>NLS-GQVĐ (Cơ bản 2): Ở phần tìm hiểu bài, GV chiếu câu hỏi trắc nghiệm về các sự việc và cảm xúc của nhân vật trong bài thơ</w:t>
            </w:r>
          </w:p>
          <w:p>
            <w:pPr>
              <w:spacing w:after="0"/>
            </w:pPr>
            <w:r>
              <w:rPr>
                <w:b w:val="0"/>
                <w:i w:val="0"/>
                <w:sz w:val="18"/>
              </w:rPr>
              <w:t>NLS-AT: Chỉ nghe bản đọc mẫu, xem video GV đã chọn; ngồi đúng tư thế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NLS-GQVĐ (Cơ bản 2): Trong tiết “Luyện từ và câu: Danh từ”, GV chiếu đoạn văn bài 1 với các từ in đậm lên tivi và bốn ô nhóm: người, vật</w:t>
            </w:r>
          </w:p>
          <w:p>
            <w:pPr>
              <w:spacing w:after="0"/>
            </w:pPr>
            <w:r>
              <w:rPr>
                <w:b w:val="0"/>
                <w:i w:val="0"/>
                <w:sz w:val="18"/>
              </w:rPr>
              <w:t>NLS-ST (Cơ bản 2): Ở bài 3, GV dùng điện thoại chụp ảnh góc lớp, bàn học, bảng, cửa sổ rồi chiếu lên màn hình; nhóm quan sát ảnh</w:t>
            </w:r>
          </w:p>
          <w:p>
            <w:pPr>
              <w:spacing w:after="0"/>
            </w:pPr>
            <w:r>
              <w:rPr>
                <w:b w:val="0"/>
                <w:i w:val="0"/>
                <w:sz w:val="18"/>
              </w:rPr>
              <w:t>NLS-AT: HS thao tác kéo thả nhẹ nhàng, theo lượt GV gọi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GV chiếu các đoạn văn bài tập 1 lên máy chiếu, tô màu, gạch chân chữ đầu lùi vào, câu nêu ý chính đầu hay cuối đoạn</w:t>
            </w:r>
          </w:p>
          <w:p>
            <w:pPr>
              <w:spacing w:after="0"/>
            </w:pPr>
            <w:r>
              <w:rPr>
                <w:b w:val="0"/>
                <w:i w:val="0"/>
                <w:sz w:val="18"/>
              </w:rPr>
              <w:t>NLS-KT (Cơ bản 2): GV chiếu hai đoạn văn bài tập 2 cùng câu chủ đề cho sẵn; HS lên kéo câu chủ đề vào đúng đoạn, đọc lại kiểm tra</w:t>
            </w:r>
          </w:p>
          <w:p>
            <w:pPr>
              <w:spacing w:after="0"/>
            </w:pPr>
            <w:r>
              <w:rPr>
                <w:b w:val="0"/>
                <w:i w:val="0"/>
                <w:sz w:val="18"/>
              </w:rPr>
              <w:t>NLS-AT: Bài mẫu chỉ để học cách viết, không chép; chỉ mở học liệu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chiếu văn bản “Thi nhạc” lên tivi, bật bản đọc mẫu diễn cảm và chiếu tranh minh hoạ tiết mục của ve sầu, gà trống, dế mèn</w:t>
            </w:r>
          </w:p>
          <w:p>
            <w:pPr>
              <w:spacing w:after="0"/>
            </w:pPr>
            <w:r>
              <w:rPr>
                <w:b w:val="0"/>
                <w:i w:val="0"/>
                <w:sz w:val="18"/>
              </w:rPr>
              <w:t>NLS-ST (Cơ bản 2): Sau khi luyện đọc, GV dùng điện thoại ghi âm nhóm HS đọc phân vai các tiết mục trong câu chuyện, phát lại qua loa; lớp nghe</w:t>
            </w:r>
          </w:p>
          <w:p>
            <w:pPr>
              <w:spacing w:after="0"/>
            </w:pPr>
            <w:r>
              <w:rPr>
                <w:b w:val="0"/>
                <w:i w:val="0"/>
                <w:sz w:val="18"/>
              </w:rPr>
              <w:t>NLS-AT: Bản ghi âm giọng đọc của HS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GV chiếu đoạn văn mẫu bài tập 1 lên máy chiếu, tô màu câu mở đầu, câu nêu lí do, câu kết; HS rút ra cách viết</w:t>
            </w:r>
          </w:p>
          <w:p>
            <w:pPr>
              <w:spacing w:after="0"/>
            </w:pPr>
            <w:r>
              <w:rPr>
                <w:b w:val="0"/>
                <w:i w:val="0"/>
                <w:sz w:val="18"/>
              </w:rPr>
              <w:t>NLS-KT (Cơ bản 2): HS so sánh hai đoạn văn chiếu cạnh nhau, tìm điểm giống về bố cục, điểm khác về cách nêu lí do; ghi bảng ghi nhớ</w:t>
            </w:r>
          </w:p>
          <w:p>
            <w:pPr>
              <w:spacing w:after="0"/>
            </w:pPr>
            <w:r>
              <w:rPr>
                <w:b w:val="0"/>
                <w:i w:val="0"/>
                <w:sz w:val="18"/>
              </w:rPr>
              <w:t>NLS-AT: Bài mẫu chỉ để học cách viết, không chép; chỉ mở học liệu GV chỉ định.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2): GV chụp sản phẩm thể hiện điểm nổi bật của HS chiếu lên tivi; HS đứng cạnh màn hình nói về mình và bạn; GV ghi âm</w:t>
            </w:r>
          </w:p>
          <w:p>
            <w:pPr>
              <w:spacing w:after="0"/>
            </w:pPr>
            <w:r>
              <w:rPr>
                <w:b w:val="0"/>
                <w:i w:val="0"/>
                <w:sz w:val="18"/>
              </w:rPr>
              <w:t>NLS-GT (Cơ bản 2): HS nói trước nhóm 4 về đặc điểm nổi bật của mình và một bạn; người nghe ghi phiếu, GV chiếu vài phiếu để hướng dẫn nhận xét</w:t>
            </w:r>
          </w:p>
          <w:p>
            <w:pPr>
              <w:spacing w:after="0"/>
            </w:pPr>
            <w:r>
              <w:rPr>
                <w:b w:val="0"/>
                <w:i w:val="0"/>
                <w:sz w:val="18"/>
              </w:rPr>
              <w:t>NLS-AT: Ảnh do mình chụp hoặc được phép dùng; góp ý về nội dung, không nhận xét ngoại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NLS-GQVĐ (Cơ bản 2): Khởi động bài “Anh em sinh đôi”, GV chiếu hai bức tranh gần giống nhau lên tivi; HS làm việc nhóm đôi tìm nhanh 5 điểm khác nhau</w:t>
            </w:r>
          </w:p>
          <w:p>
            <w:pPr>
              <w:spacing w:after="0"/>
            </w:pPr>
            <w:r>
              <w:rPr>
                <w:b w:val="0"/>
                <w:i w:val="0"/>
                <w:sz w:val="18"/>
              </w:rPr>
              <w:t>NLS-KT (Cơ bản 2): GV chiếu văn bản câu chuyện, bật bản đọc mẫu, tô màu các câu hội thoại thể hiện cảm xúc như tôi chẳng giống anh; HS nghe</w:t>
            </w:r>
          </w:p>
          <w:p>
            <w:pPr>
              <w:spacing w:after="0"/>
            </w:pPr>
            <w:r>
              <w:rPr>
                <w:b w:val="0"/>
                <w:i w:val="0"/>
                <w:sz w:val="18"/>
              </w:rPr>
              <w:t>NLS-AT: Chỉ xem tranh, nghe bản đọc mẫu GV đã chọn; ngồi cách màn hình đủ xa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Trong tiết “Luyện từ và câu: Danh từ chung, danh từ riêng”, GV chiếu bông hoa chứa các từ lên tivi</w:t>
            </w:r>
          </w:p>
          <w:p>
            <w:pPr>
              <w:spacing w:after="0"/>
            </w:pPr>
            <w:r>
              <w:rPr>
                <w:b w:val="0"/>
                <w:i w:val="0"/>
                <w:sz w:val="18"/>
              </w:rPr>
              <w:t>NLS-KT (Cơ bản 2): GV chiếu ảnh, đoạn video ngắn về anh Kim Đồng và quê hương Cao Bằng để HS hiểu đoạn văn bài 3; HS xem, nêu tên người</w:t>
            </w:r>
          </w:p>
          <w:p>
            <w:pPr>
              <w:spacing w:after="0"/>
            </w:pPr>
            <w:r>
              <w:rPr>
                <w:b w:val="0"/>
                <w:i w:val="0"/>
                <w:sz w:val="18"/>
              </w:rPr>
              <w:t>NLS-AT: Kéo thả, tô màu trên màn hình theo lượt GV gọi, không tranh nhau bấm; chỉ xem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(Cơ bản 2): GV mở sơ đồ tư duy trống trên máy tính: giữa là tên câu chuyện, nhánh là lí do yêu thích; HS lên gõ ý</w:t>
            </w:r>
          </w:p>
          <w:p>
            <w:pPr>
              <w:spacing w:after="0"/>
            </w:pPr>
            <w:r>
              <w:rPr>
                <w:b w:val="0"/>
                <w:i w:val="0"/>
                <w:sz w:val="18"/>
              </w:rPr>
              <w:t>NLS-KT (Cơ bản 2): HS xem lại bìa sách, tranh hoặc đoạn phim ngắn về câu chuyện chiếu trên tivi để nhớ chi tiết, ghi phiếu tìm ý</w:t>
            </w:r>
          </w:p>
          <w:p>
            <w:pPr>
              <w:spacing w:after="0"/>
            </w:pPr>
            <w:r>
              <w:rPr>
                <w:b w:val="0"/>
                <w:i w:val="0"/>
                <w:sz w:val="18"/>
              </w:rPr>
              <w:t>NLS-AT: Dàn ý phải là ý của chính HS, không sao chép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Khởi động bài “Công chúa và người dẫn chuyện”, GV chiếu ảnh các loài hoa như hồng, sen, cúc, hướng dương lên tivi để HS chọn một loài</w:t>
            </w:r>
          </w:p>
          <w:p>
            <w:pPr>
              <w:spacing w:after="0"/>
            </w:pPr>
            <w:r>
              <w:rPr>
                <w:b w:val="0"/>
                <w:i w:val="0"/>
                <w:sz w:val="18"/>
              </w:rPr>
              <w:t>NLS-GT (Cơ bản 2): Ở phần tìm hiểu bài, GV chiếu bảng hai cột lời nói và suy nghĩ của Giét-xi trước và sau khi trò chuyện với cô giáo</w:t>
            </w:r>
          </w:p>
          <w:p>
            <w:pPr>
              <w:spacing w:after="0"/>
            </w:pPr>
            <w:r>
              <w:rPr>
                <w:b w:val="0"/>
                <w:i w:val="0"/>
                <w:sz w:val="18"/>
              </w:rPr>
              <w:t>NLS-AT: Chỉ xem ảnh hoa, nghe bản đọc mẫu GV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HS viết đoạn văn nêu lí do yêu thích câu chuyện; GV chụp vài bài chiếu lên tivi, lớp nhận xét mở đầu, lí do, câu kết</w:t>
            </w:r>
          </w:p>
          <w:p>
            <w:pPr>
              <w:spacing w:after="0"/>
            </w:pPr>
            <w:r>
              <w:rPr>
                <w:b w:val="0"/>
                <w:i w:val="0"/>
                <w:sz w:val="18"/>
              </w:rPr>
              <w:t>AI-NB (Cơ bản 2, QĐ 2422: 4.A1.2): GV cho HS xem đoạn văn do AI viết về cùng câu chuyện; HS nhận ra đoạn máy viết chung chung, không có cảm xúc thật</w:t>
            </w:r>
          </w:p>
          <w:p>
            <w:pPr>
              <w:spacing w:after="0"/>
            </w:pPr>
            <w:r>
              <w:rPr>
                <w:b w:val="0"/>
                <w:i w:val="0"/>
                <w:sz w:val="18"/>
              </w:rPr>
              <w:t>NLS-AT: Không nhờ máy viết hộ rồi nộp; không đưa họ tên, địa chỉ vào bài.</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2): GV chiếu mục lục tủ sách số của trường hoặc ảnh bìa truyện về người có năng khiếu; HS chọn truyện, đọc trên máy tính</w:t>
            </w:r>
          </w:p>
          <w:p>
            <w:pPr>
              <w:spacing w:after="0"/>
            </w:pPr>
            <w:r>
              <w:rPr>
                <w:b w:val="0"/>
                <w:i w:val="0"/>
                <w:sz w:val="18"/>
              </w:rPr>
              <w:t>NLS-ST (Cơ bản 2): HS viết phiếu đọc sách theo mẫu SGK; GV chụp ảnh phiếu chiếu lên tivi để HS giới thiệu, tập hợp thành góc đọc sách chung</w:t>
            </w:r>
          </w:p>
          <w:p>
            <w:pPr>
              <w:spacing w:after="0"/>
            </w:pPr>
            <w:r>
              <w:rPr>
                <w:b w:val="0"/>
                <w:i w:val="0"/>
                <w:sz w:val="18"/>
              </w:rPr>
              <w:t>NLS-AT: Chỉ đọc sách trong tủ sách trường hoặc nguồn GV giới thiệu; không chép lời giới thiệu.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NLS-KT (Cơ bản 2):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NLS-KT (Cơ bản 2):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