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hoạt động Mở đầu bài “Dụng cụ và vật liệu làm thủ công”, GV chiếu ảnh chụp gần kéo, bút chì.</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NLS-GQVĐ (Cơ bản 1): Ở hoạt động Thực hành, GV chiếu lại đúng bước mà nhiều bạn còn lúng túng, dừng hình.</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NLS-GQVĐ (Cơ bản 1): Ở hoạt động Thực hành, GV chiếu lại đúng bước mà nhiều bạn còn lúng túng.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