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Lịch sử và Địa lí</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Mở đầu</w:t>
            </w:r>
          </w:p>
        </w:tc>
        <w:tc>
          <w:tcPr>
            <w:tcW w:type="dxa" w:w="4365"/>
          </w:tcPr>
          <w:p>
            <w:pPr>
              <w:spacing w:after="0"/>
            </w:pPr>
            <w:r/>
            <w:r>
              <w:rPr>
                <w:b w:val="0"/>
                <w:i w:val="0"/>
                <w:sz w:val="20"/>
              </w:rPr>
              <w:t>Bài 1. Làm quen với phương tiện học tập môn Lịch sử và Địa lí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1.2 CB2a: HS phân biệt được ảnh tư liệu gốc với hình minh hoạ do máy tạo và biết ghi nguồn tư liệu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Làm quen với phương tiện học tập môn Lịch sử và Địa lí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1.2 CB2a: HS phân biệt được ảnh tư liệu gốc với hình minh hoạ do máy tạo và biết ghi nguồn tư liệu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Địa phương em (tỉnh, thành phố)</w:t>
            </w:r>
          </w:p>
        </w:tc>
        <w:tc>
          <w:tcPr>
            <w:tcW w:type="dxa" w:w="4365"/>
          </w:tcPr>
          <w:p>
            <w:pPr>
              <w:spacing w:after="0"/>
            </w:pPr>
            <w:r/>
            <w:r>
              <w:rPr>
                <w:b w:val="0"/>
                <w:i w:val="0"/>
                <w:sz w:val="20"/>
              </w:rPr>
              <w:t>Bài 2. Thiên nhiên và con người địa phương em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Năng lực số 1.1 CB2c: HS xác định được vị trí và đặc điểm nổi bật của địa phương mình trên bản đồ số, ảnh vệ tinh</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Thiên nhiên và con người địa phương em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1.1 CB2c: HS xác định được vị trí và đặc điểm nổi bật của địa phương mình trên bản đồ số, ảnh vệ tinh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Địa phương em (tỉnh, thành phố)</w:t>
            </w:r>
          </w:p>
        </w:tc>
        <w:tc>
          <w:tcPr>
            <w:tcW w:type="dxa" w:w="4365"/>
          </w:tcPr>
          <w:p>
            <w:pPr>
              <w:spacing w:after="0"/>
            </w:pPr>
            <w:r/>
            <w:r>
              <w:rPr>
                <w:b w:val="0"/>
                <w:i w:val="0"/>
                <w:sz w:val="20"/>
              </w:rPr>
              <w:t>Bài 3. Lịch sử và văn hoá truyền thống địa phương em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Năng lực số 1.1 CB2c: HS xác định được vị trí và đặc điểm nổi bật của địa phương mình trên bản đồ số, ảnh vệ tinh</w:t>
            </w:r>
          </w:p>
          <w:p>
            <w:pPr>
              <w:spacing w:after="0"/>
            </w:pPr>
            <w:r>
              <w:rPr>
                <w:b w:val="0"/>
                <w:i w:val="0"/>
                <w:sz w:val="18"/>
              </w:rPr>
              <w:t>KNS: KN tôn trọng sự khác biệt về văn hoá, phong tục giữa các vùng miền, dân tộc.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Lịch sử và văn hoá truyền thống địa phương em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1.1 CB2c: HS xác định được vị trí và đặc điểm nổi bật của địa phương mình trên bản đồ số, ảnh vệ tinh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2: Trung du và miền núi phía Bắc</w:t>
            </w:r>
          </w:p>
        </w:tc>
        <w:tc>
          <w:tcPr>
            <w:tcW w:type="dxa" w:w="4365"/>
          </w:tcPr>
          <w:p>
            <w:pPr>
              <w:spacing w:after="0"/>
            </w:pPr>
            <w:r/>
            <w:r>
              <w:rPr>
                <w:b w:val="0"/>
                <w:i w:val="0"/>
                <w:sz w:val="20"/>
              </w:rPr>
              <w:t>Bài 4. Thiên nhiên vùng Trung du và miền núi phía Bắc (Tiết 1)</w:t>
            </w:r>
          </w:p>
        </w:tc>
        <w:tc>
          <w:tcPr>
            <w:tcW w:type="dxa" w:w="1474"/>
          </w:tcPr>
          <w:p>
            <w:pPr>
              <w:spacing w:after="0"/>
              <w:jc w:val="center"/>
            </w:pPr>
            <w:r/>
            <w:r>
              <w:rPr>
                <w:b w:val="0"/>
                <w:i w:val="0"/>
                <w:sz w:val="20"/>
              </w:rPr>
              <w:t>Tiết 7 (3 tiết)</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Thiên nhiên vùng Trung du và miền núi phía Bắc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Trung du và miền núi phía Bắc</w:t>
            </w:r>
          </w:p>
        </w:tc>
        <w:tc>
          <w:tcPr>
            <w:tcW w:type="dxa" w:w="4365"/>
          </w:tcPr>
          <w:p>
            <w:pPr>
              <w:spacing w:after="0"/>
            </w:pPr>
            <w:r/>
            <w:r>
              <w:rPr>
                <w:b w:val="0"/>
                <w:i w:val="0"/>
                <w:sz w:val="20"/>
              </w:rPr>
              <w:t>Bài 4. Thiên nhiên vùng Trung du và miền núi phía Bắc (Tiết 3)</w:t>
            </w:r>
          </w:p>
        </w:tc>
        <w:tc>
          <w:tcPr>
            <w:tcW w:type="dxa" w:w="1474"/>
          </w:tcPr>
          <w:p>
            <w:pPr>
              <w:spacing w:after="0"/>
              <w:jc w:val="center"/>
            </w:pPr>
            <w:r/>
            <w:r>
              <w:rPr>
                <w:b w:val="0"/>
                <w:i w:val="0"/>
                <w:sz w:val="20"/>
              </w:rPr>
              <w:t>Tiết 9</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Dân cư và hoạt động sản xuất ở vùng Trung du và miền núi phía Bắc (Tiết 1)</w:t>
            </w:r>
          </w:p>
        </w:tc>
        <w:tc>
          <w:tcPr>
            <w:tcW w:type="dxa" w:w="1474"/>
          </w:tcPr>
          <w:p>
            <w:pPr>
              <w:spacing w:after="0"/>
              <w:jc w:val="center"/>
            </w:pPr>
            <w:r/>
            <w:r>
              <w:rPr>
                <w:b w:val="0"/>
                <w:i w:val="0"/>
                <w:sz w:val="20"/>
              </w:rPr>
              <w:t>Tiết 10 (3 tiết)</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Trung du và miền núi phía Bắc</w:t>
            </w:r>
          </w:p>
        </w:tc>
        <w:tc>
          <w:tcPr>
            <w:tcW w:type="dxa" w:w="4365"/>
          </w:tcPr>
          <w:p>
            <w:pPr>
              <w:spacing w:after="0"/>
            </w:pPr>
            <w:r/>
            <w:r>
              <w:rPr>
                <w:b w:val="0"/>
                <w:i w:val="0"/>
                <w:sz w:val="20"/>
              </w:rPr>
              <w:t>Bài 5. Dân cư và hoạt động sản xuất ở vùng Trung du và miền núi phía Bắc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Dân cư và hoạt động sản xuất ở vùng Trung du và miền núi phía Bắc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Trung du và miền núi phía Bắc</w:t>
            </w:r>
          </w:p>
        </w:tc>
        <w:tc>
          <w:tcPr>
            <w:tcW w:type="dxa" w:w="4365"/>
          </w:tcPr>
          <w:p>
            <w:pPr>
              <w:spacing w:after="0"/>
            </w:pPr>
            <w:r/>
            <w:r>
              <w:rPr>
                <w:b w:val="0"/>
                <w:i w:val="0"/>
                <w:sz w:val="20"/>
              </w:rPr>
              <w:t>Bài 6. Một số nét văn hoá ở vùng Trung du và miền núi phía Bắc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p>
            <w:pPr>
              <w:spacing w:after="0"/>
            </w:pPr>
            <w:r>
              <w:rPr>
                <w:b w:val="0"/>
                <w:i w:val="0"/>
                <w:sz w:val="18"/>
              </w:rPr>
              <w:t>GDĐP: Nội dung giáo dục địa phương</w:t>
            </w:r>
          </w:p>
          <w:p>
            <w:pPr>
              <w:spacing w:after="0"/>
            </w:pPr>
            <w:r>
              <w:rPr>
                <w:b w:val="0"/>
                <w:i w:val="0"/>
                <w:sz w:val="18"/>
              </w:rPr>
              <w:t>GDĐP: đối chiếu tài liệu GDĐP của tỉnh</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số nét văn hoá ở vùng Trung du và miền núi phía Bắc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Trung du và miền núi phía Bắc</w:t>
            </w:r>
          </w:p>
        </w:tc>
        <w:tc>
          <w:tcPr>
            <w:tcW w:type="dxa" w:w="4365"/>
          </w:tcPr>
          <w:p>
            <w:pPr>
              <w:spacing w:after="0"/>
            </w:pPr>
            <w:r/>
            <w:r>
              <w:rPr>
                <w:b w:val="0"/>
                <w:i w:val="0"/>
                <w:sz w:val="20"/>
              </w:rPr>
              <w:t>Bài 7. Đền Hùng và lễ giỗ Tổ Hùng Vương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Đền Hùng và lễ giỗ Tổ Hùng Vương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8. Thiên nhiên vùng Đồng bằng Bắc Bộ (Tiết 1)</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8. Thiên nhiên vùng Đồng bằng Bắc Bộ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Thiên nhiên vùng Đồng bằng Bắc Bộ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9. Dân cư và hoạt động sản xuất ở vùng Đồng bằng Bắc Bộ (Tiết 1)</w:t>
            </w:r>
          </w:p>
        </w:tc>
        <w:tc>
          <w:tcPr>
            <w:tcW w:type="dxa" w:w="1474"/>
          </w:tcPr>
          <w:p>
            <w:pPr>
              <w:spacing w:after="0"/>
              <w:jc w:val="center"/>
            </w:pPr>
            <w:r/>
            <w:r>
              <w:rPr>
                <w:b w:val="0"/>
                <w:i w:val="0"/>
                <w:sz w:val="20"/>
              </w:rPr>
              <w:t>Tiết 21 (3 tiết)</w:t>
            </w:r>
          </w:p>
        </w:tc>
        <w:tc>
          <w:tcPr>
            <w:tcW w:type="dxa" w:w="4195"/>
          </w:tcPr>
          <w:p>
            <w:pPr>
              <w:spacing w:after="0"/>
            </w:pPr>
            <w:r/>
            <w:r>
              <w:rPr>
                <w:b w:val="0"/>
                <w:i w:val="0"/>
                <w:sz w:val="18"/>
              </w:rPr>
              <w:t>Bổ sung bài còn thiếu theo mục lục SGK (Tổ CM đối chiếu SGK)</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Dân cư và hoạt động sản xuất ở vùng Đồng bằng Bắc Bộ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t>NLS-KT (Cơ bản 2): Cho HS tham quan “Sông Hồng và văn minh Sông Hồng” qua bảo tàng số, ảnh 360 độ.</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9. Dân cư và hoạt động sản xuất ở vùng Đồng bằng Bắc Bộ (Tiết 3)</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Một số nét văn hoá ở vùng Đồng bằng Bắc Bộ (Tiết 1)</w:t>
            </w:r>
          </w:p>
        </w:tc>
        <w:tc>
          <w:tcPr>
            <w:tcW w:type="dxa" w:w="1474"/>
          </w:tcPr>
          <w:p>
            <w:pPr>
              <w:spacing w:after="0"/>
              <w:jc w:val="center"/>
            </w:pPr>
            <w:r/>
            <w:r>
              <w:rPr>
                <w:b w:val="0"/>
                <w:i w:val="0"/>
                <w:sz w:val="20"/>
              </w:rPr>
              <w:t>Tiết 24 (2 tiết)</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10. Một số nét văn hoá ở vùng Đồng bằng Bắc Bộ (Tiết 2)</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Sông Hồng và văn minh sông Hồng (Tiết 1)</w:t>
            </w:r>
          </w:p>
        </w:tc>
        <w:tc>
          <w:tcPr>
            <w:tcW w:type="dxa" w:w="1474"/>
          </w:tcPr>
          <w:p>
            <w:pPr>
              <w:spacing w:after="0"/>
              <w:jc w:val="center"/>
            </w:pPr>
            <w:r/>
            <w:r>
              <w:rPr>
                <w:b w:val="0"/>
                <w:i w:val="0"/>
                <w:sz w:val="20"/>
              </w:rPr>
              <w:t>Tiết 26 (2 tiết)</w:t>
            </w:r>
          </w:p>
        </w:tc>
        <w:tc>
          <w:tcPr>
            <w:tcW w:type="dxa" w:w="4195"/>
          </w:tcPr>
          <w:p>
            <w:pPr>
              <w:spacing w:after="0"/>
            </w:pPr>
            <w:r/>
            <w:r>
              <w:rPr>
                <w:b w:val="0"/>
                <w:i w:val="0"/>
                <w:sz w:val="18"/>
              </w:rPr>
              <w:t>Năng lực số 1.2 CB2a: HS phân biệt được hiện vật, tư liệu gốc với hình phục dựng do máy tạo</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11. Sông Hồng và văn minh sông Hồng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Thăng Long – Hà Nội (Tiết 1)</w:t>
            </w:r>
          </w:p>
        </w:tc>
        <w:tc>
          <w:tcPr>
            <w:tcW w:type="dxa" w:w="1474"/>
          </w:tcPr>
          <w:p>
            <w:pPr>
              <w:spacing w:after="0"/>
              <w:jc w:val="center"/>
            </w:pPr>
            <w:r/>
            <w:r>
              <w:rPr>
                <w:b w:val="0"/>
                <w:i w:val="0"/>
                <w:sz w:val="20"/>
              </w:rPr>
              <w:t>Tiết 28 (3 tiết)</w:t>
            </w:r>
          </w:p>
        </w:tc>
        <w:tc>
          <w:tcPr>
            <w:tcW w:type="dxa" w:w="4195"/>
          </w:tcPr>
          <w:p>
            <w:pPr>
              <w:spacing w:after="0"/>
            </w:pPr>
            <w:r/>
            <w:r>
              <w:rPr>
                <w:b w:val="0"/>
                <w:i w:val="0"/>
                <w:sz w:val="18"/>
              </w:rPr>
              <w:t>Năng lực số 1.2 CB2a: HS phân biệt được hiện vật, tư liệu gốc với hình phục dựng do máy tạo</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12. Thăng Long – Hà Nội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Thăng Long – Hà Nội (Tiết 3)</w:t>
            </w:r>
          </w:p>
        </w:tc>
        <w:tc>
          <w:tcPr>
            <w:tcW w:type="dxa" w:w="1474"/>
          </w:tcPr>
          <w:p>
            <w:pPr>
              <w:spacing w:after="0"/>
              <w:jc w:val="center"/>
            </w:pPr>
            <w:r/>
            <w:r>
              <w:rPr>
                <w:b w:val="0"/>
                <w:i w:val="0"/>
                <w:sz w:val="20"/>
              </w:rPr>
              <w:t>Tiết 30</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13. Văn Miếu – Quốc Tử Giám (Tiết 1)</w:t>
            </w:r>
          </w:p>
        </w:tc>
        <w:tc>
          <w:tcPr>
            <w:tcW w:type="dxa" w:w="1474"/>
          </w:tcPr>
          <w:p>
            <w:pPr>
              <w:spacing w:after="0"/>
              <w:jc w:val="center"/>
            </w:pPr>
            <w:r/>
            <w:r>
              <w:rPr>
                <w:b w:val="0"/>
                <w:i w:val="0"/>
                <w:sz w:val="20"/>
              </w:rPr>
              <w:t>Tiết 31 (2 tiết)</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Văn Miếu – Quốc Tử Giám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14. Ôn tập</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15. Thiên nhiên vùng Bắc Trung Bộ và Nam Trung Bộ (Tiết 1)</w:t>
            </w:r>
          </w:p>
        </w:tc>
        <w:tc>
          <w:tcPr>
            <w:tcW w:type="dxa" w:w="1474"/>
          </w:tcPr>
          <w:p>
            <w:pPr>
              <w:spacing w:after="0"/>
              <w:jc w:val="center"/>
            </w:pPr>
            <w:r/>
            <w:r>
              <w:rPr>
                <w:b w:val="0"/>
                <w:i w:val="0"/>
                <w:sz w:val="20"/>
              </w:rPr>
              <w:t>Tiết 35 (6 tiết)</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Thiên nhiên vùng Bắc Trung Bộ và Nam Trung Bộ (Tiết 2)</w:t>
            </w:r>
          </w:p>
        </w:tc>
        <w:tc>
          <w:tcPr>
            <w:tcW w:type="dxa" w:w="1474"/>
          </w:tcPr>
          <w:p>
            <w:pPr>
              <w:spacing w:after="0"/>
              <w:jc w:val="center"/>
            </w:pPr>
            <w:r/>
            <w:r>
              <w:rPr>
                <w:b w:val="0"/>
                <w:i w:val="0"/>
                <w:sz w:val="20"/>
              </w:rPr>
              <w:t>Tiết 36</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15. Thiên nhiên vùng Bắc Trung Bộ và Nam Trung Bộ (Tiết 3)</w:t>
            </w:r>
          </w:p>
        </w:tc>
        <w:tc>
          <w:tcPr>
            <w:tcW w:type="dxa" w:w="1474"/>
          </w:tcPr>
          <w:p>
            <w:pPr>
              <w:spacing w:after="0"/>
              <w:jc w:val="center"/>
            </w:pPr>
            <w:r/>
            <w:r>
              <w:rPr>
                <w:b w:val="0"/>
                <w:i w:val="0"/>
                <w:sz w:val="20"/>
              </w:rPr>
              <w:t>Tiết 37</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Thiên nhiên vùng Bắc Trung Bộ và Nam Trung Bộ (Tiết 4)</w:t>
            </w:r>
          </w:p>
        </w:tc>
        <w:tc>
          <w:tcPr>
            <w:tcW w:type="dxa" w:w="1474"/>
          </w:tcPr>
          <w:p>
            <w:pPr>
              <w:spacing w:after="0"/>
              <w:jc w:val="center"/>
            </w:pPr>
            <w:r/>
            <w:r>
              <w:rPr>
                <w:b w:val="0"/>
                <w:i w:val="0"/>
                <w:sz w:val="20"/>
              </w:rPr>
              <w:t>Tiết 38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15. Thiên nhiên vùng Bắc Trung Bộ và Nam Trung Bộ (Tiết 5)</w:t>
            </w:r>
          </w:p>
        </w:tc>
        <w:tc>
          <w:tcPr>
            <w:tcW w:type="dxa" w:w="1474"/>
          </w:tcPr>
          <w:p>
            <w:pPr>
              <w:spacing w:after="0"/>
              <w:jc w:val="center"/>
            </w:pPr>
            <w:r/>
            <w:r>
              <w:rPr>
                <w:b w:val="0"/>
                <w:i w:val="0"/>
                <w:sz w:val="20"/>
              </w:rPr>
              <w:t>Tiết 39</w:t>
            </w:r>
          </w:p>
        </w:tc>
        <w:tc>
          <w:tcPr>
            <w:tcW w:type="dxa" w:w="4195"/>
          </w:tcPr>
          <w:p>
            <w:pPr>
              <w:spacing w:after="0"/>
            </w:pPr>
            <w:r/>
            <w:r>
              <w:rPr>
                <w:b w:val="0"/>
                <w:i w:val="0"/>
                <w:sz w:val="18"/>
              </w:rPr>
              <w:t>NLS-KT (Cơ bản 2): Ở hoạt động Khám phá bài “Dân cư và hoạt động sản xuất ở vùng Bắc Trung Bộ và Nam Trung Bộ”.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Thiên nhiên vùng Bắc Trung Bộ và Nam Trung Bộ (Tiết 6)</w:t>
            </w:r>
          </w:p>
        </w:tc>
        <w:tc>
          <w:tcPr>
            <w:tcW w:type="dxa" w:w="1474"/>
          </w:tcPr>
          <w:p>
            <w:pPr>
              <w:spacing w:after="0"/>
              <w:jc w:val="center"/>
            </w:pPr>
            <w:r/>
            <w:r>
              <w:rPr>
                <w:b w:val="0"/>
                <w:i w:val="0"/>
                <w:sz w:val="20"/>
              </w:rPr>
              <w:t>Tiết 40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16. Dân cư và hoạt động sản xuất ở vùng Bắc Trung Bộ và Nam Trung Bộ (Tiết 1)</w:t>
            </w:r>
          </w:p>
        </w:tc>
        <w:tc>
          <w:tcPr>
            <w:tcW w:type="dxa" w:w="1474"/>
          </w:tcPr>
          <w:p>
            <w:pPr>
              <w:spacing w:after="0"/>
              <w:jc w:val="center"/>
            </w:pPr>
            <w:r/>
            <w:r>
              <w:rPr>
                <w:b w:val="0"/>
                <w:i w:val="0"/>
                <w:sz w:val="20"/>
              </w:rPr>
              <w:t>Tiết 41 (5 tiết)</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Dân cư và hoạt động sản xuất ở vùng Bắc Trung Bộ và Nam Trung Bộ (Tiết 2)</w:t>
            </w:r>
          </w:p>
        </w:tc>
        <w:tc>
          <w:tcPr>
            <w:tcW w:type="dxa" w:w="1474"/>
          </w:tcPr>
          <w:p>
            <w:pPr>
              <w:spacing w:after="0"/>
              <w:jc w:val="center"/>
            </w:pPr>
            <w:r/>
            <w:r>
              <w:rPr>
                <w:b w:val="0"/>
                <w:i w:val="0"/>
                <w:sz w:val="20"/>
              </w:rPr>
              <w:t>Tiết 42</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16. Dân cư và hoạt động sản xuất ở vùng Bắc Trung Bộ và Nam Trung Bộ (Tiết 3)</w:t>
            </w:r>
          </w:p>
        </w:tc>
        <w:tc>
          <w:tcPr>
            <w:tcW w:type="dxa" w:w="1474"/>
          </w:tcPr>
          <w:p>
            <w:pPr>
              <w:spacing w:after="0"/>
              <w:jc w:val="center"/>
            </w:pPr>
            <w:r/>
            <w:r>
              <w:rPr>
                <w:b w:val="0"/>
                <w:i w:val="0"/>
                <w:sz w:val="20"/>
              </w:rPr>
              <w:t>Tiết 43</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Dân cư và hoạt động sản xuất ở vùng Bắc Trung Bộ và Nam Trung Bộ (Tiết 4)</w:t>
            </w:r>
          </w:p>
        </w:tc>
        <w:tc>
          <w:tcPr>
            <w:tcW w:type="dxa" w:w="1474"/>
          </w:tcPr>
          <w:p>
            <w:pPr>
              <w:spacing w:after="0"/>
              <w:jc w:val="center"/>
            </w:pPr>
            <w:r/>
            <w:r>
              <w:rPr>
                <w:b w:val="0"/>
                <w:i w:val="0"/>
                <w:sz w:val="20"/>
              </w:rPr>
              <w:t>Tiết 44</w:t>
            </w:r>
          </w:p>
        </w:tc>
        <w:tc>
          <w:tcPr>
            <w:tcW w:type="dxa" w:w="4195"/>
          </w:tcPr>
          <w:p>
            <w:pPr>
              <w:spacing w:after="0"/>
            </w:pPr>
            <w:r/>
            <w:r>
              <w:rPr>
                <w:b w:val="0"/>
                <w:i w:val="0"/>
                <w:sz w:val="18"/>
              </w:rPr>
              <w:t>NLS-GT (Cơ bản 2): Ở hoạt động nhóm, GV chiếu bảng chung “Di sản – Nơi có – Nét đặc sắc”.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16. Dân cư và hoạt động sản xuất ở vùng Bắc Trung Bộ và Nam Trung Bộ (Tiết 5)</w:t>
            </w:r>
          </w:p>
        </w:tc>
        <w:tc>
          <w:tcPr>
            <w:tcW w:type="dxa" w:w="1474"/>
          </w:tcPr>
          <w:p>
            <w:pPr>
              <w:spacing w:after="0"/>
              <w:jc w:val="center"/>
            </w:pPr>
            <w:r/>
            <w:r>
              <w:rPr>
                <w:b w:val="0"/>
                <w:i w:val="0"/>
                <w:sz w:val="20"/>
              </w:rPr>
              <w:t>Tiết 45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Một số nét văn hoá ở vùng Bắc Trung Bộ và Nam Trung Bộ (Tiết 1)</w:t>
            </w:r>
          </w:p>
        </w:tc>
        <w:tc>
          <w:tcPr>
            <w:tcW w:type="dxa" w:w="1474"/>
          </w:tcPr>
          <w:p>
            <w:pPr>
              <w:spacing w:after="0"/>
              <w:jc w:val="center"/>
            </w:pPr>
            <w:r/>
            <w:r>
              <w:rPr>
                <w:b w:val="0"/>
                <w:i w:val="0"/>
                <w:sz w:val="20"/>
              </w:rPr>
              <w:t>Tiết 46 (3 tiết)</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17. Một số nét văn hoá ở vùng Bắc Trung Bộ và Nam Trung Bộ (Tiết 2)</w:t>
            </w:r>
          </w:p>
        </w:tc>
        <w:tc>
          <w:tcPr>
            <w:tcW w:type="dxa" w:w="1474"/>
          </w:tcPr>
          <w:p>
            <w:pPr>
              <w:spacing w:after="0"/>
              <w:jc w:val="center"/>
            </w:pPr>
            <w:r/>
            <w:r>
              <w:rPr>
                <w:b w:val="0"/>
                <w:i w:val="0"/>
                <w:sz w:val="20"/>
              </w:rPr>
              <w:t>Tiết 47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Một số nét văn hoá ở vùng Bắc Trung Bộ và Nam Trung Bộ (Tiết 3)</w:t>
            </w:r>
          </w:p>
        </w:tc>
        <w:tc>
          <w:tcPr>
            <w:tcW w:type="dxa" w:w="1474"/>
          </w:tcPr>
          <w:p>
            <w:pPr>
              <w:spacing w:after="0"/>
              <w:jc w:val="center"/>
            </w:pPr>
            <w:r/>
            <w:r>
              <w:rPr>
                <w:b w:val="0"/>
                <w:i w:val="0"/>
                <w:sz w:val="20"/>
              </w:rPr>
              <w:t>Tiết 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18. Truyền thống yêu nước, cách mạng của đồng bào Bắc Trung Bộ và Nam Trung Bộ (Tiết 1)</w:t>
            </w:r>
          </w:p>
        </w:tc>
        <w:tc>
          <w:tcPr>
            <w:tcW w:type="dxa" w:w="1474"/>
          </w:tcPr>
          <w:p>
            <w:pPr>
              <w:spacing w:after="0"/>
              <w:jc w:val="center"/>
            </w:pPr>
            <w:r/>
            <w:r>
              <w:rPr>
                <w:b w:val="0"/>
                <w:i w:val="0"/>
                <w:sz w:val="20"/>
              </w:rPr>
              <w:t>Tiết 49 (2 tiết)</w:t>
            </w:r>
          </w:p>
        </w:tc>
        <w:tc>
          <w:tcPr>
            <w:tcW w:type="dxa" w:w="4195"/>
          </w:tcPr>
          <w:p>
            <w:pPr>
              <w:spacing w:after="0"/>
            </w:pPr>
            <w: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p>
            <w:pPr>
              <w:spacing w:after="0"/>
            </w:pPr>
            <w:r>
              <w:rPr>
                <w:b w:val="0"/>
                <w:i w:val="0"/>
                <w:sz w:val="18"/>
              </w:rPr>
              <w:t>KNS: KN ứng phó với thiên tai thường gặp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Truyền thống yêu nước, cách mạng của đồng bào Bắc Trung Bộ và Nam Trung Bộ (Tiết 2)</w:t>
            </w:r>
          </w:p>
        </w:tc>
        <w:tc>
          <w:tcPr>
            <w:tcW w:type="dxa" w:w="1474"/>
          </w:tcPr>
          <w:p>
            <w:pPr>
              <w:spacing w:after="0"/>
              <w:jc w:val="center"/>
            </w:pPr>
            <w:r/>
            <w:r>
              <w:rPr>
                <w:b w:val="0"/>
                <w:i w:val="0"/>
                <w:sz w:val="20"/>
              </w:rPr>
              <w:t>Tiết 50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19. Cố đô Huế (Tiết 1)</w:t>
            </w:r>
          </w:p>
        </w:tc>
        <w:tc>
          <w:tcPr>
            <w:tcW w:type="dxa" w:w="1474"/>
          </w:tcPr>
          <w:p>
            <w:pPr>
              <w:spacing w:after="0"/>
              <w:jc w:val="center"/>
            </w:pPr>
            <w:r/>
            <w:r>
              <w:rPr>
                <w:b w:val="0"/>
                <w:i w:val="0"/>
                <w:sz w:val="20"/>
              </w:rPr>
              <w:t>Tiết 51 (2 tiết)</w:t>
            </w:r>
          </w:p>
        </w:tc>
        <w:tc>
          <w:tcPr>
            <w:tcW w:type="dxa" w:w="4195"/>
          </w:tcPr>
          <w:p>
            <w:pPr>
              <w:spacing w:after="0"/>
            </w:pPr>
            <w:r/>
            <w:r>
              <w:rPr>
                <w:b w:val="0"/>
                <w:i w:val="0"/>
                <w:sz w:val="18"/>
              </w:rPr>
              <w:t>Năng lực số 1.2 CB2a: HS phân biệt được hiện vật, tư liệu gốc với hình phục dựng do máy tạo</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Cố đô Huế (Tiết 2)</w:t>
            </w:r>
          </w:p>
        </w:tc>
        <w:tc>
          <w:tcPr>
            <w:tcW w:type="dxa" w:w="1474"/>
          </w:tcPr>
          <w:p>
            <w:pPr>
              <w:spacing w:after="0"/>
              <w:jc w:val="center"/>
            </w:pPr>
            <w:r/>
            <w:r>
              <w:rPr>
                <w:b w:val="0"/>
                <w:i w:val="0"/>
                <w:sz w:val="20"/>
              </w:rPr>
              <w:t>Tiết 52</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20. Phố cổ Hội An (Tiết 1)</w:t>
            </w:r>
          </w:p>
        </w:tc>
        <w:tc>
          <w:tcPr>
            <w:tcW w:type="dxa" w:w="1474"/>
          </w:tcPr>
          <w:p>
            <w:pPr>
              <w:spacing w:after="0"/>
              <w:jc w:val="center"/>
            </w:pPr>
            <w:r/>
            <w:r>
              <w:rPr>
                <w:b w:val="0"/>
                <w:i w:val="0"/>
                <w:sz w:val="20"/>
              </w:rPr>
              <w:t>Tiết 53 (2 tiết)</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Phố cổ Hội An (Tiết 2)</w:t>
            </w:r>
          </w:p>
        </w:tc>
        <w:tc>
          <w:tcPr>
            <w:tcW w:type="dxa" w:w="1474"/>
          </w:tcPr>
          <w:p>
            <w:pPr>
              <w:spacing w:after="0"/>
              <w:jc w:val="center"/>
            </w:pPr>
            <w:r/>
            <w:r>
              <w:rPr>
                <w:b w:val="0"/>
                <w:i w:val="0"/>
                <w:sz w:val="20"/>
              </w:rPr>
              <w:t>Tiết 54</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II</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21. Lễ hội Cồng chiêng Tây Nguyên</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5: Nam Bộ</w:t>
            </w:r>
          </w:p>
        </w:tc>
        <w:tc>
          <w:tcPr>
            <w:tcW w:type="dxa" w:w="4365"/>
          </w:tcPr>
          <w:p>
            <w:pPr>
              <w:spacing w:after="0"/>
            </w:pPr>
            <w:r/>
            <w:r>
              <w:rPr>
                <w:b w:val="0"/>
                <w:i w:val="0"/>
                <w:sz w:val="20"/>
              </w:rPr>
              <w:t>Bài 22. Thiên nhiên vùng Nam Bộ (Tiết 1)</w:t>
            </w:r>
          </w:p>
        </w:tc>
        <w:tc>
          <w:tcPr>
            <w:tcW w:type="dxa" w:w="1474"/>
          </w:tcPr>
          <w:p>
            <w:pPr>
              <w:spacing w:after="0"/>
              <w:jc w:val="center"/>
            </w:pPr>
            <w:r/>
            <w:r>
              <w:rPr>
                <w:b w:val="0"/>
                <w:i w:val="0"/>
                <w:sz w:val="20"/>
              </w:rPr>
              <w:t>Tiết 57 (3 tiết)</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Thiên nhiên vùng Nam Bộ (Tiết 2)</w:t>
            </w:r>
          </w:p>
        </w:tc>
        <w:tc>
          <w:tcPr>
            <w:tcW w:type="dxa" w:w="1474"/>
          </w:tcPr>
          <w:p>
            <w:pPr>
              <w:spacing w:after="0"/>
              <w:jc w:val="center"/>
            </w:pPr>
            <w:r/>
            <w:r>
              <w:rPr>
                <w:b w:val="0"/>
                <w:i w:val="0"/>
                <w:sz w:val="20"/>
              </w:rPr>
              <w:t>Tiết 58</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5: Nam Bộ</w:t>
            </w:r>
          </w:p>
        </w:tc>
        <w:tc>
          <w:tcPr>
            <w:tcW w:type="dxa" w:w="4365"/>
          </w:tcPr>
          <w:p>
            <w:pPr>
              <w:spacing w:after="0"/>
            </w:pPr>
            <w:r/>
            <w:r>
              <w:rPr>
                <w:b w:val="0"/>
                <w:i w:val="0"/>
                <w:sz w:val="20"/>
              </w:rPr>
              <w:t>Bài 22. Thiên nhiên vùng Nam Bộ (Tiết 3)</w:t>
            </w:r>
          </w:p>
        </w:tc>
        <w:tc>
          <w:tcPr>
            <w:tcW w:type="dxa" w:w="1474"/>
          </w:tcPr>
          <w:p>
            <w:pPr>
              <w:spacing w:after="0"/>
              <w:jc w:val="center"/>
            </w:pPr>
            <w:r/>
            <w:r>
              <w:rPr>
                <w:b w:val="0"/>
                <w:i w:val="0"/>
                <w:sz w:val="20"/>
              </w:rPr>
              <w:t>Tiết 59</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Dân cư và hoạt động sản xuất ở vùng Nam Bộ (Tiết 1)</w:t>
            </w:r>
          </w:p>
        </w:tc>
        <w:tc>
          <w:tcPr>
            <w:tcW w:type="dxa" w:w="1474"/>
          </w:tcPr>
          <w:p>
            <w:pPr>
              <w:spacing w:after="0"/>
              <w:jc w:val="center"/>
            </w:pPr>
            <w:r/>
            <w:r>
              <w:rPr>
                <w:b w:val="0"/>
                <w:i w:val="0"/>
                <w:sz w:val="20"/>
              </w:rPr>
              <w:t>Tiết 60 (3 tiết)</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5: Nam Bộ</w:t>
            </w:r>
          </w:p>
        </w:tc>
        <w:tc>
          <w:tcPr>
            <w:tcW w:type="dxa" w:w="4365"/>
          </w:tcPr>
          <w:p>
            <w:pPr>
              <w:spacing w:after="0"/>
            </w:pPr>
            <w:r/>
            <w:r>
              <w:rPr>
                <w:b w:val="0"/>
                <w:i w:val="0"/>
                <w:sz w:val="20"/>
              </w:rPr>
              <w:t>Bài 23. Dân cư và hoạt động sản xuất ở vùng Nam Bộ (Tiết 2)</w:t>
            </w:r>
          </w:p>
        </w:tc>
        <w:tc>
          <w:tcPr>
            <w:tcW w:type="dxa" w:w="1474"/>
          </w:tcPr>
          <w:p>
            <w:pPr>
              <w:spacing w:after="0"/>
              <w:jc w:val="center"/>
            </w:pPr>
            <w:r/>
            <w:r>
              <w:rPr>
                <w:b w:val="0"/>
                <w:i w:val="0"/>
                <w:sz w:val="20"/>
              </w:rPr>
              <w:t>Tiết 61</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Dân cư và hoạt động sản xuất ở vùng Nam Bộ (Tiết 3)</w:t>
            </w:r>
          </w:p>
        </w:tc>
        <w:tc>
          <w:tcPr>
            <w:tcW w:type="dxa" w:w="1474"/>
          </w:tcPr>
          <w:p>
            <w:pPr>
              <w:spacing w:after="0"/>
              <w:jc w:val="center"/>
            </w:pPr>
            <w:r/>
            <w:r>
              <w:rPr>
                <w:b w:val="0"/>
                <w:i w:val="0"/>
                <w:sz w:val="20"/>
              </w:rPr>
              <w:t>Tiết 62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5: Nam Bộ</w:t>
            </w:r>
          </w:p>
        </w:tc>
        <w:tc>
          <w:tcPr>
            <w:tcW w:type="dxa" w:w="4365"/>
          </w:tcPr>
          <w:p>
            <w:pPr>
              <w:spacing w:after="0"/>
            </w:pPr>
            <w:r/>
            <w:r>
              <w:rPr>
                <w:b w:val="0"/>
                <w:i w:val="0"/>
                <w:sz w:val="20"/>
              </w:rPr>
              <w:t>Bài 24. Một số nét văn hoá và truyền thống yêu nước, cách mạng của đồng bào Nam Bộ (Tiết 1)</w:t>
            </w:r>
          </w:p>
        </w:tc>
        <w:tc>
          <w:tcPr>
            <w:tcW w:type="dxa" w:w="1474"/>
          </w:tcPr>
          <w:p>
            <w:pPr>
              <w:spacing w:after="0"/>
              <w:jc w:val="center"/>
            </w:pPr>
            <w:r/>
            <w:r>
              <w:rPr>
                <w:b w:val="0"/>
                <w:i w:val="0"/>
                <w:sz w:val="20"/>
              </w:rPr>
              <w:t>Tiết 63 (2 tiết)</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Một số nét văn hoá và truyền thống yêu nước, cách mạng của đồng bào Nam Bộ (Tiết 2)</w:t>
            </w:r>
          </w:p>
        </w:tc>
        <w:tc>
          <w:tcPr>
            <w:tcW w:type="dxa" w:w="1474"/>
          </w:tcPr>
          <w:p>
            <w:pPr>
              <w:spacing w:after="0"/>
              <w:jc w:val="center"/>
            </w:pPr>
            <w:r/>
            <w:r>
              <w:rPr>
                <w:b w:val="0"/>
                <w:i w:val="0"/>
                <w:sz w:val="20"/>
              </w:rPr>
              <w:t>Tiết 64</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5: Nam Bộ</w:t>
            </w:r>
          </w:p>
        </w:tc>
        <w:tc>
          <w:tcPr>
            <w:tcW w:type="dxa" w:w="4365"/>
          </w:tcPr>
          <w:p>
            <w:pPr>
              <w:spacing w:after="0"/>
            </w:pPr>
            <w:r/>
            <w:r>
              <w:rPr>
                <w:b w:val="0"/>
                <w:i w:val="0"/>
                <w:sz w:val="20"/>
              </w:rPr>
              <w:t>Bài 25. Thành phố Hồ Chí Minh (Tiết 1)</w:t>
            </w:r>
          </w:p>
        </w:tc>
        <w:tc>
          <w:tcPr>
            <w:tcW w:type="dxa" w:w="1474"/>
          </w:tcPr>
          <w:p>
            <w:pPr>
              <w:spacing w:after="0"/>
              <w:jc w:val="center"/>
            </w:pPr>
            <w:r/>
            <w:r>
              <w:rPr>
                <w:b w:val="0"/>
                <w:i w:val="0"/>
                <w:sz w:val="20"/>
              </w:rPr>
              <w:t>Tiết 65 (2 tiết)</w:t>
            </w:r>
          </w:p>
        </w:tc>
        <w:tc>
          <w:tcPr>
            <w:tcW w:type="dxa" w:w="4195"/>
          </w:tcPr>
          <w:p>
            <w:pPr>
              <w:spacing w:after="0"/>
            </w:pPr>
            <w:r/>
            <w:r>
              <w:rPr>
                <w:b w:val="0"/>
                <w:i w:val="0"/>
                <w:sz w:val="18"/>
              </w:rPr>
              <w:t>Năng lực số 1.2 CB2a: HS phân biệt được hiện vật, tư liệu gốc với hình phục dựng do máy tạo</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Thành phố Hồ Chí Minh (Tiết 2)</w:t>
            </w:r>
          </w:p>
        </w:tc>
        <w:tc>
          <w:tcPr>
            <w:tcW w:type="dxa" w:w="1474"/>
          </w:tcPr>
          <w:p>
            <w:pPr>
              <w:spacing w:after="0"/>
              <w:jc w:val="center"/>
            </w:pPr>
            <w:r/>
            <w:r>
              <w:rPr>
                <w:b w:val="0"/>
                <w:i w:val="0"/>
                <w:sz w:val="20"/>
              </w:rPr>
              <w:t>Tiết 66</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5: Nam Bộ</w:t>
            </w:r>
          </w:p>
        </w:tc>
        <w:tc>
          <w:tcPr>
            <w:tcW w:type="dxa" w:w="4365"/>
          </w:tcPr>
          <w:p>
            <w:pPr>
              <w:spacing w:after="0"/>
            </w:pPr>
            <w:r/>
            <w:r>
              <w:rPr>
                <w:b w:val="0"/>
                <w:i w:val="0"/>
                <w:sz w:val="20"/>
              </w:rPr>
              <w:t>Bài 26. Địa đạo Củ Chi</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Năng lực số 1.2 CB2a: HS phân biệt được hiện vật, tư liệu gốc với hình phục dựng do máy tạo</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Ôn tập (Tiết 1)</w:t>
            </w:r>
          </w:p>
        </w:tc>
        <w:tc>
          <w:tcPr>
            <w:tcW w:type="dxa" w:w="1474"/>
          </w:tcPr>
          <w:p>
            <w:pPr>
              <w:spacing w:after="0"/>
              <w:jc w:val="center"/>
            </w:pPr>
            <w:r/>
            <w:r>
              <w:rPr>
                <w:b w:val="0"/>
                <w:i w:val="0"/>
                <w:sz w:val="20"/>
              </w:rPr>
              <w:t>Tiết 68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5: Nam Bộ</w:t>
            </w:r>
          </w:p>
        </w:tc>
        <w:tc>
          <w:tcPr>
            <w:tcW w:type="dxa" w:w="4365"/>
          </w:tcPr>
          <w:p>
            <w:pPr>
              <w:spacing w:after="0"/>
            </w:pPr>
            <w:r/>
            <w:r>
              <w:rPr>
                <w:b w:val="0"/>
                <w:i w:val="0"/>
                <w:sz w:val="20"/>
              </w:rPr>
              <w:t>Bài 27. Ôn tập (Tiết 2)</w:t>
            </w:r>
          </w:p>
        </w:tc>
        <w:tc>
          <w:tcPr>
            <w:tcW w:type="dxa" w:w="1474"/>
          </w:tcPr>
          <w:p>
            <w:pPr>
              <w:spacing w:after="0"/>
              <w:jc w:val="center"/>
            </w:pPr>
            <w:r/>
            <w:r>
              <w:rPr>
                <w:b w:val="0"/>
                <w:i w:val="0"/>
                <w:sz w:val="20"/>
              </w:rPr>
              <w:t>Tiết 69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