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 rồi chiếu ảnh Quốc kì và đoạn video lễ chào cờ</w:t>
            </w:r>
          </w:p>
          <w:p>
            <w:pPr>
              <w:spacing w:after="0"/>
            </w:pPr>
            <w:r>
              <w:rPr>
                <w:b w:val="0"/>
                <w:i w:val="0"/>
                <w:sz w:val="18"/>
              </w:rPr>
              <w:t>NLS-GT (Cơ bản 1): GV mở bản thu Quốc ca chính thức để cả lớp cùng hát đúng nhịp</w:t>
            </w:r>
          </w:p>
          <w:p>
            <w:pPr>
              <w:spacing w:after="0"/>
            </w:pPr>
            <w:r>
              <w:rPr>
                <w:b w:val="0"/>
                <w:i w:val="0"/>
                <w:sz w:val="18"/>
              </w:rPr>
              <w:t>NLS-AT: Quốc ca và Quốc kì là biểu tượng thiêng liêng của đất nước: không được chế lời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 bên, đưa cụ già qua đường</w:t>
            </w:r>
          </w:p>
          <w:p>
            <w:pPr>
              <w:spacing w:after="0"/>
            </w:pPr>
            <w:r>
              <w:rPr>
                <w:b w:val="0"/>
                <w:i w:val="0"/>
                <w:sz w:val="18"/>
              </w:rPr>
              <w:t>NLS-GQVĐ (Cơ bản 1): GV chiếu các tình huống trên màn hình và cho HS chọn cách ứng xử phù hợp khi nhà hàng xóm có việc</w:t>
            </w:r>
          </w:p>
          <w:p>
            <w:pPr>
              <w:spacing w:after="0"/>
            </w:pPr>
            <w:r>
              <w:rPr>
                <w:b w:val="0"/>
                <w:i w:val="0"/>
                <w:sz w:val="18"/>
              </w:rPr>
              <w:t>NLS-AT: Khi ở nhà một mình, HS không mở cửa cho người lạ dù người đó nói là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GV lấy một câu hỏi thật của HS trong lớp (ví dụ “Vì sao con tắc kè đổi màu?”)</w:t>
            </w:r>
          </w:p>
          <w:p>
            <w:pPr>
              <w:spacing w:after="0"/>
            </w:pPr>
            <w:r>
              <w:rPr>
                <w:b w:val="0"/>
                <w:i w:val="0"/>
                <w:sz w:val="18"/>
              </w:rPr>
              <w:t>AI-NB (Cơ bản 1): GV gõ câu hỏi ấy vào một công cụ trí tuệ nhân tạo cho HS quan sát màn hình</w:t>
            </w:r>
          </w:p>
          <w:p>
            <w:pPr>
              <w:spacing w:after="0"/>
            </w:pPr>
            <w:r>
              <w:rPr>
                <w:b w:val="0"/>
                <w:i w:val="0"/>
                <w:sz w:val="18"/>
              </w:rPr>
              <w:t>NLS-AT: HS lớp 3 chưa tự dùng máy tính, điện thoại để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 rồi quên, hứa rồi thực hiện</w:t>
            </w:r>
          </w:p>
          <w:p>
            <w:pPr>
              <w:spacing w:after="0"/>
            </w:pPr>
            <w:r>
              <w:rPr>
                <w:b w:val="0"/>
                <w:i w:val="0"/>
                <w:sz w:val="18"/>
              </w:rPr>
              <w:t>NLS-GT (Cơ bản 1): GV gõ lên màn hình những lời hứa mà HS muốn thực hiện trong tuần, thành bảng chung của lớp; cả lớp cùng đọc lại</w:t>
            </w:r>
          </w:p>
          <w:p>
            <w:pPr>
              <w:spacing w:after="0"/>
            </w:pPr>
            <w:r>
              <w:rPr>
                <w:b w:val="0"/>
                <w:i w:val="0"/>
                <w:sz w:val="18"/>
              </w:rPr>
              <w:t>NLS-AT: Bảng chung chỉ ghi lời hứa về việc học và việc tốt, không ghi chuyện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 GV hướng dẫn cả lớp cùng làm “Tấm thẻ giới thiệu em” trên màn hình: GV</w:t>
            </w:r>
          </w:p>
          <w:p>
            <w:pPr>
              <w:spacing w:after="0"/>
            </w:pPr>
            <w:r>
              <w:rPr>
                <w:b w:val="0"/>
                <w:i w:val="0"/>
                <w:sz w:val="18"/>
              </w:rPr>
              <w:t>NLS-AT (Cơ bản 1): GV đưa danh sách 8 thông tin và cho HS phân loại thành hai nhóm: điều có thể nói cho bạn bè biết (sở thích</w:t>
            </w:r>
          </w:p>
          <w:p>
            <w:pPr>
              <w:spacing w:after="0"/>
            </w:pPr>
            <w:r>
              <w:rPr>
                <w:b w:val="0"/>
                <w:i w:val="0"/>
                <w:sz w:val="18"/>
              </w:rPr>
              <w:t>NLS-AT: Điểm mạnh, sở thích thì kể được cho bạn nghe; còn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 bạn A nhắn cho bạn B câu “Cậu chơi dở lắm”</w:t>
            </w:r>
          </w:p>
          <w:p>
            <w:pPr>
              <w:spacing w:after="0"/>
            </w:pPr>
            <w:r>
              <w:rPr>
                <w:b w:val="0"/>
                <w:i w:val="0"/>
                <w:sz w:val="18"/>
              </w:rPr>
              <w:t>NLS-AT (Cơ bản 1): GV nêu tình huống hai bạn giận nhau rồi một bạn rủ cả nhóm “đừng nói chuyện với bạn ấy nữa”</w:t>
            </w:r>
          </w:p>
          <w:p>
            <w:pPr>
              <w:spacing w:after="0"/>
            </w:pPr>
            <w:r>
              <w:rPr>
                <w:b w:val="0"/>
                <w:i w:val="0"/>
                <w:sz w:val="18"/>
              </w:rPr>
              <w:t>NLS-AT: Không nhắn tin, gửi hình chê bai, chế giễu bạn; không lập nhóm để tẩy chay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