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về ba thể của nước và các hiện tượng bay hơi, ngưng tụ, đông đặc, nóng chảy</w:t>
            </w:r>
          </w:p>
          <w:p>
            <w:pPr>
              <w:spacing w:after="0"/>
            </w:pPr>
            <w:r>
              <w:rPr>
                <w:b w:val="0"/>
                <w:i w:val="0"/>
                <w:sz w:val="18"/>
              </w:rPr>
              <w:t>NLS-GQVĐ (Cơ bản 2): HS làm thí nghiệm đơn giản với cốc nước đá và cốc nước nóng để thấy giọt nước bám ngoài thành cốc, hơi nước bốc lên</w:t>
            </w:r>
          </w:p>
          <w:p>
            <w:pPr>
              <w:spacing w:after="0"/>
            </w:pPr>
            <w:r>
              <w:rPr>
                <w:b w:val="0"/>
                <w:i w:val="0"/>
                <w:sz w:val="18"/>
              </w:rPr>
              <w:t>NLS-AT: Mô phỏng chỉ để nhìn thấy điều mắt thường không thấy, không thay được thí nghiệm thật</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 GV chiếu ảnh chụp cùng một dòng sông trước và sau khi bị ô nhiễm kèm vài số</w:t>
            </w:r>
          </w:p>
          <w:p>
            <w:pPr>
              <w:spacing w:after="0"/>
            </w:pPr>
            <w:r>
              <w:rPr>
                <w:b w:val="0"/>
                <w:i w:val="0"/>
                <w:sz w:val="18"/>
              </w:rPr>
              <w:t>NLS-GQVĐ (Cơ bản 2): GV chiếu các tình huống thường gặp như đổ dầu mỡ xuống cống, vứt rác ra kênh, dùng phân bón quá mức</w:t>
            </w:r>
          </w:p>
          <w:p>
            <w:pPr>
              <w:spacing w:after="0"/>
            </w:pPr>
            <w:r>
              <w:rPr>
                <w:b w:val="0"/>
                <w:i w:val="0"/>
                <w:sz w:val="18"/>
              </w:rPr>
              <w:t>NLS-AT: Số liệu, hình ảnh phải lấy từ nguồn thầy cô giới thiệu và nói rõ lấy ở đâu</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2): Mở đầu bài “Không khí có ở đâu?”, GV chiếu đoạn phim hoạt hình về không khí xung quanh ta</w:t>
            </w:r>
          </w:p>
          <w:p>
            <w:pPr>
              <w:spacing w:after="0"/>
            </w:pPr>
            <w:r>
              <w:rPr>
                <w:b w:val="0"/>
                <w:i w:val="0"/>
                <w:sz w:val="18"/>
              </w:rPr>
              <w:t>NLS-GQVĐ (Cơ bản 2): Sau khi các nhóm làm thí nghiệm với túi ni lông và chậu nước, HS ghi kết quả vào bảng chiếu trên màn hình</w:t>
            </w:r>
          </w:p>
          <w:p>
            <w:pPr>
              <w:spacing w:after="0"/>
            </w:pPr>
            <w:r>
              <w:rPr>
                <w:b w:val="0"/>
                <w:i w:val="0"/>
                <w:sz w:val="18"/>
              </w:rPr>
              <w:t>NLS-AT: HS làm thí nghiệm theo hướng dẫn của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GV mở bảng chỉ số chất lượng không khí của thành phố gần nhất trên trang chính thống; HS đọc chỉ số hôm nay</w:t>
            </w:r>
          </w:p>
          <w:p>
            <w:pPr>
              <w:spacing w:after="0"/>
            </w:pPr>
            <w:r>
              <w:rPr>
                <w:b w:val="0"/>
                <w:i w:val="0"/>
                <w:sz w:val="18"/>
              </w:rPr>
              <w:t>NLS-ST (Cơ bản 2): HS làm một áp phích số hoặc trang chiếu ngắn kêu gọi bảo vệ bầu không khí: trồng cây, không đốt rác</w:t>
            </w:r>
          </w:p>
          <w:p>
            <w:pPr>
              <w:spacing w:after="0"/>
            </w:pPr>
            <w:r>
              <w:rPr>
                <w:b w:val="0"/>
                <w:i w:val="0"/>
                <w:sz w:val="18"/>
              </w:rPr>
              <w:t>NLS-AT: Số liệu chất lượng không khí phải lấy từ trang của cơ quan nhà nước hoặc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GV mở bản tin dự báo thời tiết và ảnh mây vệ tinh của Trung tâm Dự báo khí tượng thuỷ văn quốc gia</w:t>
            </w:r>
          </w:p>
          <w:p>
            <w:pPr>
              <w:spacing w:after="0"/>
            </w:pPr>
            <w:r>
              <w:rPr>
                <w:b w:val="0"/>
                <w:i w:val="0"/>
                <w:sz w:val="18"/>
              </w:rPr>
              <w:t>AI-NB (Cơ bản 2): GV nêu: dự báo bão ngày nay do máy tính tính toán từ rất nhiều số liệu, có phần trợ giúp của trí tuệ nhân tạo</w:t>
            </w:r>
          </w:p>
          <w:p>
            <w:pPr>
              <w:spacing w:after="0"/>
            </w:pPr>
            <w:r>
              <w:rPr>
                <w:b w:val="0"/>
                <w:i w:val="0"/>
                <w:sz w:val="18"/>
              </w:rPr>
              <w:t>NLS-AT: Chỉ tin bản tin bão của cơ quan khí tượng và của chính quyền; không chia sẻ ảnh</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2): Ở bài “Ánh sáng và sự truyền ánh sáng”, GV chiếu mô phỏng tia sáng đi từ nguồn đến vật rồi đến mắt</w:t>
            </w:r>
          </w:p>
          <w:p>
            <w:pPr>
              <w:spacing w:after="0"/>
            </w:pPr>
            <w:r>
              <w:rPr>
                <w:b w:val="0"/>
                <w:i w:val="0"/>
                <w:sz w:val="18"/>
              </w:rPr>
              <w:t>NLS-GQVĐ (Cơ bản 2): Sau thí nghiệm với đèn pin và tấm bìa, HS ghi kết quả vào bảng chiếu trên màn hình; khi các nhóm ra kết quả khác nhau</w:t>
            </w:r>
          </w:p>
          <w:p>
            <w:pPr>
              <w:spacing w:after="0"/>
            </w:pPr>
            <w:r>
              <w:rPr>
                <w:b w:val="0"/>
                <w:i w:val="0"/>
                <w:sz w:val="18"/>
              </w:rPr>
              <w:t>NLS-AT: Tuyệt đối không chiếu đèn pin thẳng vào mắt mình hoặc mắt bạn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2): GV dùng mô phỏng trên máy: kéo nguồn sáng lại gần, ra xa, đổi vị trí vật cản để HS thấy bóng của vật to lên, nhỏ đi</w:t>
            </w:r>
          </w:p>
          <w:p>
            <w:pPr>
              <w:spacing w:after="0"/>
            </w:pPr>
            <w:r>
              <w:rPr>
                <w:b w:val="0"/>
                <w:i w:val="0"/>
                <w:sz w:val="18"/>
              </w:rPr>
              <w:t>NLS-GQVĐ (Cơ bản 2): HS làm thí nghiệm thật với đèn pin và vật cản để kiểm chứng lại điều vừa thấy trên mô phỏng</w:t>
            </w:r>
          </w:p>
          <w:p>
            <w:pPr>
              <w:spacing w:after="0"/>
            </w:pPr>
            <w:r>
              <w:rPr>
                <w:b w:val="0"/>
                <w:i w:val="0"/>
                <w:sz w:val="18"/>
              </w:rPr>
              <w:t>NLS-AT: Không chiếu đèn pin, đèn la-de vào mắt mình và mắt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2): Ở bài “Âm thanh và sự truyền âm thanh”, GV chiếu mô phỏng sóng âm lan từ nguồn phát đến tai người qua không khí, qua nước</w:t>
            </w:r>
          </w:p>
          <w:p>
            <w:pPr>
              <w:spacing w:after="0"/>
            </w:pPr>
            <w:r>
              <w:rPr>
                <w:b w:val="0"/>
                <w:i w:val="0"/>
                <w:sz w:val="18"/>
              </w:rPr>
              <w:t>NLS-GQVĐ (Cơ bản 2): Sau thí nghiệm gõ vào bàn, gõ vào chậu nước, HS ghi kết quả nghe được vào bảng chiếu trên màn hình; khi các nhóm ghi khác nhau</w:t>
            </w:r>
          </w:p>
          <w:p>
            <w:pPr>
              <w:spacing w:after="0"/>
            </w:pPr>
            <w:r>
              <w:rPr>
                <w:b w:val="0"/>
                <w:i w:val="0"/>
                <w:sz w:val="18"/>
              </w:rPr>
              <w:t>NLS-AT: Không gõ mạnh sát tai bạn, không mở loa quá to khi thử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dùng ứng dụng đo độ ồn trên điện thoại của GV để đo mức ồn ở lớp học lúc yên lặng, lúc thảo luận</w:t>
            </w:r>
          </w:p>
          <w:p>
            <w:pPr>
              <w:spacing w:after="0"/>
            </w:pPr>
            <w:r>
              <w:rPr>
                <w:b w:val="0"/>
                <w:i w:val="0"/>
                <w:sz w:val="18"/>
              </w:rPr>
              <w:t>NLS-ST (Cơ bản 2): HS ghi âm vài âm thanh quen thuộc, cho cả lớp nghe và đoán</w:t>
            </w:r>
          </w:p>
          <w:p>
            <w:pPr>
              <w:spacing w:after="0"/>
            </w:pPr>
            <w:r>
              <w:rPr>
                <w:b w:val="0"/>
                <w:i w:val="0"/>
                <w:sz w:val="18"/>
              </w:rPr>
              <w:t>NLS-AT: Không mở loa, tai nghe ở mức lớn vì hại tai</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2): Ở bài “Nhiệt độ và sự truyền nhiệt”, GV chiếu ảnh phóng to mặt nhiệt kế để cả lớp cùng đọc đúng số chỉ</w:t>
            </w:r>
          </w:p>
          <w:p>
            <w:pPr>
              <w:spacing w:after="0"/>
            </w:pPr>
            <w:r>
              <w:rPr>
                <w:b w:val="0"/>
                <w:i w:val="0"/>
                <w:sz w:val="18"/>
              </w:rPr>
              <w:t>NLS-GQVĐ (Cơ bản 2): HS ghi kết quả đo vào bảng chiếu trên màn hình rồi cùng đối chiếu; khi số liệu các nhóm khác nhau</w:t>
            </w:r>
          </w:p>
          <w:p>
            <w:pPr>
              <w:spacing w:after="0"/>
            </w:pPr>
            <w:r>
              <w:rPr>
                <w:b w:val="0"/>
                <w:i w:val="0"/>
                <w:sz w:val="18"/>
              </w:rPr>
              <w:t>NLS-AT: Cầm nhiệt kế nhẹ tay, không lắc mạnh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NLS-KT (Cơ bản 2): Ở bài vật dẫn nhiệt tốt và vật dẫn nhiệt kém, GV chiếu mô phỏng nhiệt truyền qua thìa kim loại và thìa gỗ cắm trong cốc nước</w:t>
            </w:r>
          </w:p>
          <w:p>
            <w:pPr>
              <w:spacing w:after="0"/>
            </w:pPr>
            <w:r>
              <w:rPr>
                <w:b w:val="0"/>
                <w:i w:val="0"/>
                <w:sz w:val="18"/>
              </w:rPr>
              <w:t>NLS-GQVĐ (Cơ bản 2): HS ghi kết quả thí nghiệm vào bảng chiếu trên màn hình rồi đối chiếu với dự đoán; khi kết quả các nhóm khác nhau</w:t>
            </w:r>
          </w:p>
          <w:p>
            <w:pPr>
              <w:spacing w:after="0"/>
            </w:pPr>
            <w:r>
              <w:rPr>
                <w:b w:val="0"/>
                <w:i w:val="0"/>
                <w:sz w:val="18"/>
              </w:rPr>
              <w:t>NLS-AT: Thí nghiệm với nước nóng phải do thầy cô rót, HS không tự cầm cốc nước sôi</w:t>
            </w:r>
          </w:p>
          <w:p>
            <w:pPr>
              <w:spacing w:after="0"/>
            </w:pP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GV chiếu phim tua nhanh về “Thực vật cần gì để sống và phát triển”: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NLS-KT (Cơ bản 2): GV chiếu phim tua nhanh về “Động vật cần gì để sống”: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(Cơ bản 2): GV chiếu ảnh chụp qua kính hiển vi và ảnh cận cảnh phóng to về “Đặc điểm chung của nấm”: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NLS-KT (Cơ bản 2): GV chiếu ảnh chụp qua kính hiển vi và ảnh cận cảnh phóng to về “Nấm ăn và nấm trong chế biến thực phẩm”: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NLS-KT (Cơ bản 2): GV chiếu ảnh chụp qua kính hiển vi và ảnh cận cảnh phóng to về “Nấm gây hỏng thực phẩm và nấm độc”: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NLS-KT (Cơ bản 2): GV hướng dẫn HS đọc thông tin bắt buộc trên bao bì: hạn sử dụng, nơi sản xuất, thành phần</w:t>
            </w:r>
          </w:p>
          <w:p>
            <w:pPr>
              <w:spacing w:after="0"/>
            </w:pPr>
            <w:r>
              <w:rPr>
                <w:b w:val="0"/>
                <w:i w:val="0"/>
                <w:sz w:val="18"/>
              </w:rPr>
              <w:t>NLS-GQVĐ (Cơ bản 2): HS lập bảng phân loại thực phẩm an toàn – không an toàn dựa trên dấu hiệu quan sát được (bao bì rách, phồng, hết hạn</w:t>
            </w:r>
          </w:p>
          <w:p>
            <w:pPr>
              <w:spacing w:after="0"/>
            </w:pPr>
            <w:r>
              <w:rPr>
                <w:b w:val="0"/>
                <w:i w:val="0"/>
                <w:sz w:val="18"/>
              </w:rPr>
              <w:t>NLS-AT: Không ăn thử thực phẩm nghi hỏng để kiểm tra; kết quả quét mã chỉ để tham khảo</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(Cơ bản 2): GV chiếu phim mô phỏng và phim hướng dẫn của cơ quan cứu hộ: dấu hiệu người bị đuối nước, cách gọi người lớn, cách đưa phao, gậy</w:t>
            </w:r>
          </w:p>
          <w:p>
            <w:pPr>
              <w:spacing w:after="0"/>
            </w:pPr>
            <w:r>
              <w:rPr>
                <w:b w:val="0"/>
                <w:i w:val="0"/>
                <w:sz w:val="18"/>
              </w:rPr>
              <w:t>NLS-GT (Cơ bản 2): HS thực hành gọi trợ giúp: hô to gọi người lớn, gọi 114 hoặc 115, nói rõ địa điểm và tình huống; tập nói ngắn gọn</w:t>
            </w:r>
          </w:p>
          <w:p>
            <w:pPr>
              <w:spacing w:after="0"/>
            </w:pPr>
            <w:r>
              <w:rPr>
                <w:b w:val="0"/>
                <w:i w:val="0"/>
                <w:sz w:val="18"/>
              </w:rPr>
              <w:t>NLS-AT: Tuyệt đối không tự nhảy xuống nước cứu bạn; không rủ nhau ra ao, hồ</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NLS-GQVĐ (Cơ bản 2): GV dùng học liệu tương tác kéo thả để HS dựng chuỗi thức ăn trong “Chuỗi thức ăn trong tự nhiên”: đặt sai mắt xích thì mũi tên</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NLS-GQVĐ (Cơ bản 2): GV dùng học liệu tương tác kéo thả để HS dựng chuỗi thức ăn trong “Vai trò của thực vật trong chuỗi thức ăn”: đặt sai mắt xích</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