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“Ngôi sao sân cỏ”, GV chiếu ảnh vài môn thể thao và một đoạn phim ngắn về trận bóng của thiếu nhi</w:t>
            </w:r>
          </w:p>
          <w:p>
            <w:pPr>
              <w:spacing w:after="0"/>
            </w:pPr>
            <w:r>
              <w:rPr>
                <w:b w:val="0"/>
                <w:i w:val="0"/>
                <w:sz w:val="18"/>
              </w:rPr>
              <w:t>NLS-GT (Cơ bản 2): GV ghi âm lượt đọc phân vai của các nhóm rồi mở lại cho cả lớp nghe; HS nhận xét theo tiêu chí đọc rõ, ngắt nghỉ đúng</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Trước bài đọc “Bộ sưu tập độc đáo”, GV chiếu tranh minh hoạ phóng to cùng vài ảnh bộ sưu tập quen thuộc như tem, vỏ sò</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2): Trước bài đọc “Hành tinh kì lạ”, GV chiếu vài hình ảnh các hành tinh trong hệ Mặt Trời do thầy cô chọn từ nguồn tin cậy</w:t>
            </w:r>
          </w:p>
          <w:p>
            <w:pPr>
              <w:spacing w:after="0"/>
            </w:pPr>
            <w:r>
              <w:rPr>
                <w:b w:val="0"/>
                <w:i w:val="0"/>
                <w:sz w:val="18"/>
              </w:rPr>
              <w:t>AI-NB (Cơ bản 2): GV gõ cho công cụ trí tuệ nhân tạo vẽ thử một hành tinh theo lời tả của HS rồi chiếu lên</w:t>
            </w:r>
          </w:p>
          <w:p>
            <w:pPr>
              <w:spacing w:after="0"/>
            </w:pPr>
            <w:r>
              <w:rPr>
                <w:b w:val="0"/>
                <w:i w:val="0"/>
                <w:sz w:val="18"/>
              </w:rPr>
              <w:t>NLS-AT: Chỉ thầy cô gõ và mở công cụ, HS không nhập tên, ảnh hay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Ảnh dùng trong bài phải nói rõ nguồn thầy cô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2): Trước bài đọc “Kì diệu rừng xanh”, GV chiếu đoạn phim ngắn về rừng nguyên sinh với nấm, cây cổ thụ, muông thú</w:t>
            </w:r>
          </w:p>
          <w:p>
            <w:pPr>
              <w:spacing w:after="0"/>
            </w:pPr>
            <w:r>
              <w:rPr>
                <w:b w:val="0"/>
                <w:i w:val="0"/>
                <w:sz w:val="18"/>
              </w:rPr>
              <w:t>NLS-GQVĐ (Cơ bản 2): Sau bài đọc, GV chiếu bảng hai cột việc làm hại rừng và việc bảo vệ rừng; HS xếp các hành động vào đúng cột</w:t>
            </w:r>
          </w:p>
          <w:p>
            <w:pPr>
              <w:spacing w:after="0"/>
            </w:pPr>
            <w:r>
              <w:rPr>
                <w:b w:val="0"/>
                <w:i w:val="0"/>
                <w:sz w:val="18"/>
              </w:rPr>
              <w:t>NLS-AT: Phim và ảnh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2): Trước khi đọc “Hang sơn đoòng”,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Trước khi đọc “Những hòn đảo trên vịnh hạ long”,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p>
            <w:pPr>
              <w:spacing w:after="0"/>
            </w:pPr>
            <w:r>
              <w:rPr>
                <w:b w:val="0"/>
                <w:i w:val="0"/>
                <w:sz w:val="18"/>
              </w:rPr>
              <w:t>NLS-GT (Cơ bản 2): GV ghi âm lượt đọc diễn cảm từng khổ thơ của vài HS rồi mở lại</w:t>
            </w:r>
          </w:p>
          <w:p>
            <w:pPr>
              <w:spacing w:after="0"/>
            </w:pPr>
            <w:r>
              <w:rPr>
                <w:b w:val="0"/>
                <w:i w:val="0"/>
                <w:sz w:val="18"/>
              </w:rPr>
              <w:t>NLS-AT: Phim và ảnh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2): Trước khi đọc “Những ngọn núi nóng rẫy”,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Trước bài đọc “Bài ca về mặt trời”, GV chiếu đoạn phim hoạt hình Thần Gió và Mặt Trời rồi dừng ở cảnh hai nhân vật thi tài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Phim do thầy cô mở, nói rõ nguồn và mở âm lượng vừa đủ</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2): Trước khi đọc “Xin chào, xa-ha-ra”,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2): Trước bài đọc “Thư gửi các học sinh”, GV chiếu tranh chủ điểm và ảnh tư liệu ngày khai giảng đầu tiên của nước ta sau năm 1945</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tư liệu phải lấy từ nguồn tin cậy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2): Trước bài đọc “Tấm gương tự học”, GV chiếu tư liệu ngắn về một vài tấm gương tự học do thầy cô chọn từ nguồn tin cậy</w:t>
            </w:r>
          </w:p>
          <w:p>
            <w:pPr>
              <w:spacing w:after="0"/>
            </w:pPr>
            <w:r>
              <w:rPr>
                <w:b w:val="0"/>
                <w:i w:val="0"/>
                <w:sz w:val="18"/>
              </w:rPr>
              <w:t>NLS-ST (Cơ bản 2): Mỗi HS lập một bảng tự học trong tuần trên máy hoặc trong vở gồm việc cần học, thời gian, kết quả tự đánh giá</w:t>
            </w:r>
          </w:p>
          <w:p>
            <w:pPr>
              <w:spacing w:after="0"/>
            </w:pPr>
            <w:r>
              <w:rPr>
                <w:b w:val="0"/>
                <w:i w:val="0"/>
                <w:sz w:val="18"/>
              </w:rPr>
              <w:t>NLS-AT: Tư liệu đưa vào bài phải nói rõ nguồn, không lấy tin chưa kiểm chứng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 GV chiếu vài ví dụ về sản phẩm ra đời từ quan sát thực tế như chiếc dù lấy ý</w:t>
            </w:r>
          </w:p>
          <w:p>
            <w:pPr>
              <w:spacing w:after="0"/>
            </w:pPr>
            <w:r>
              <w:rPr>
                <w:b w:val="0"/>
                <w:i w:val="0"/>
                <w:sz w:val="18"/>
              </w:rPr>
              <w:t>NLS-GT (Cơ bản 2): GV ghi âm lượt đọc diễn cảm của vài HS rồi mở lại cho cả lớp nghe</w:t>
            </w:r>
          </w:p>
          <w:p>
            <w:pPr>
              <w:spacing w:after="0"/>
            </w:pPr>
            <w:r>
              <w:rPr>
                <w:b w:val="0"/>
                <w:i w:val="0"/>
                <w:sz w:val="18"/>
              </w:rPr>
              <w:t>NLS-AT: Tư liệu, hình ảnh do thầy cô mở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NLS-KT (Cơ bản 2): Trước bài đọc “Khổ luyện thành tài”, GV chiếu một vài bức tranh của danh hoạ Lê-ô-na-đô đa Vin-xi cùng bản phác thảo trứng thời ông học vẽ</w:t>
            </w:r>
          </w:p>
          <w:p>
            <w:pPr>
              <w:spacing w:after="0"/>
            </w:pPr>
            <w:r>
              <w:rPr>
                <w:b w:val="0"/>
                <w:i w:val="0"/>
                <w:sz w:val="18"/>
              </w:rPr>
              <w:t>NLS-ST (Cơ bản 2): Mỗi HS lập bảng theo dõi một việc mình muốn luyện trong hai tuần gồm ngày, số lần luyện, kết quả tự nhận xét</w:t>
            </w:r>
          </w:p>
          <w:p>
            <w:pPr>
              <w:spacing w:after="0"/>
            </w:pPr>
            <w:r>
              <w:rPr>
                <w:b w:val="0"/>
                <w:i w:val="0"/>
                <w:sz w:val="18"/>
              </w:rPr>
              <w:t>NLS-AT: Tranh và tư liệu do thầy cô cung cấp,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Trước bài đọc “Thế giới trong trang sách”, GV chiếu bìa và vài trang minh hoạ của những cuốn sách thiếu nhi quen thuộc</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bìa sách do thầy cô chuẩn bị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NLS-KT (Cơ bản 2): Trước bài đọc “Từ những câu chuyện ấu thơ”, GV chiếu tranh minh hoạ vài truyện cổ tích quen thuộc</w:t>
            </w:r>
          </w:p>
          <w:p>
            <w:pPr>
              <w:spacing w:after="0"/>
            </w:pPr>
            <w:r>
              <w:rPr>
                <w:b w:val="0"/>
                <w:i w:val="0"/>
                <w:sz w:val="18"/>
              </w:rPr>
              <w:t>NLS-ST (Cơ bản 2): Mỗi nhóm làm một trang giới thiệu câu chuyện tuổi thơ của mình: chọn tranh minh hoạ, viết ba câu tóm tắt và một câu nêu bài học</w:t>
            </w:r>
          </w:p>
          <w:p>
            <w:pPr>
              <w:spacing w:after="0"/>
            </w:pPr>
            <w:r>
              <w:rPr>
                <w:b w:val="0"/>
                <w:i w:val="0"/>
                <w:sz w:val="18"/>
              </w:rPr>
              <w:t>NLS-AT: Tranh minh hoạ lấy từ nguồn thầy cô cung cấp hoặc do các em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 và thông tin tác giả do thầy cô chuẩn bị</w:t>
            </w:r>
          </w:p>
          <w:p>
            <w:pPr>
              <w:spacing w:after="0"/>
            </w:pPr>
            <w:r>
              <w:rPr>
                <w:b w:val="0"/>
                <w:i w:val="0"/>
                <w:sz w:val="18"/>
              </w:rPr>
              <w:t>NLS-ST (Cơ bản 2): Mỗi nhóm làm một tấm thẻ giới thiệu cuốn sách mình thích gồm tên sách, tác giả, ba câu tóm tắt và một câu mời bạn đọc</w:t>
            </w:r>
          </w:p>
          <w:p>
            <w:pPr>
              <w:spacing w:after="0"/>
            </w:pPr>
            <w:r>
              <w:rPr>
                <w:b w:val="0"/>
                <w:i w:val="0"/>
                <w:sz w:val="18"/>
              </w:rPr>
              <w:t>NLS-AT: Ảnh bìa sách lấy từ nguồn thầy cô cung cấp và ghi rõ tên sách,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NLS-KT (Cơ bản 2): Trước bài đọc về tinh thần học tập, GV chiếu tư liệu ngắn và ảnh về nhân vật trong bài do thầy cô chọn từ nguồn tin cậy</w:t>
            </w:r>
          </w:p>
          <w:p>
            <w:pPr>
              <w:spacing w:after="0"/>
            </w:pPr>
            <w:r>
              <w:rPr>
                <w:b w:val="0"/>
                <w:i w:val="0"/>
                <w:sz w:val="18"/>
              </w:rPr>
              <w:t>NLS-GT (Cơ bản 2): GV ghi âm lượt đọc diễn cảm của vài HS rồi mở lại cho cả lớp nghe</w:t>
            </w:r>
          </w:p>
          <w:p>
            <w:pPr>
              <w:spacing w:after="0"/>
            </w:pPr>
            <w:r>
              <w:rPr>
                <w:b w:val="0"/>
                <w:i w:val="0"/>
                <w:sz w:val="18"/>
              </w:rPr>
              <w:t>NLS-AT: Tư liệu đưa vào bài phải nói rõ nguồn, không lấy tin chưa kiểm chứng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Trước bài thơ “Tiếng đàn ba-la-lai-ca trên sông Đà”, GV cho HS nghe một đoạn nhạc đàn ba-la-lai-ca và chiếu ảnh công trình thuỷ điện Hoà Bình do</w:t>
            </w:r>
          </w:p>
          <w:p>
            <w:pPr>
              <w:spacing w:after="0"/>
            </w:pPr>
            <w:r>
              <w:rPr>
                <w:b w:val="0"/>
                <w:i w:val="0"/>
                <w:sz w:val="18"/>
              </w:rPr>
              <w:t>NLS-GT (Cơ bản 2): GV ghi âm lượt đọc diễn cảm từng khổ thơ của vài HS rồi mở lại</w:t>
            </w:r>
          </w:p>
          <w:p>
            <w:pPr>
              <w:spacing w:after="0"/>
            </w:pPr>
            <w:r>
              <w:rPr>
                <w:b w:val="0"/>
                <w:i w:val="0"/>
                <w:sz w:val="18"/>
              </w:rPr>
              <w:t>NLS-AT: Ảnh và bản nhạc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(Cơ bản 2): Ở bài đọc về trí tưởng tượng, GV gõ cho công cụ trí tuệ nhân tạo tả thử một khung cảnh theo ý HS rồi chiếu kết quả</w:t>
            </w:r>
          </w:p>
          <w:p>
            <w:pPr>
              <w:spacing w:after="0"/>
            </w:pPr>
            <w:r>
              <w:rPr>
                <w:b w:val="0"/>
                <w:i w:val="0"/>
                <w:sz w:val="18"/>
              </w:rPr>
              <w:t>NLS-KT (Cơ bản 2): GV chiếu bài đọc phóng to và tô màu những hình ảnh so sánh, nhân hoá trong bài; HS chỉ ra chi tiết nào là quan sát thật</w:t>
            </w:r>
          </w:p>
          <w:p>
            <w:pPr>
              <w:spacing w:after="0"/>
            </w:pPr>
            <w:r>
              <w:rPr>
                <w:b w:val="0"/>
                <w:i w:val="0"/>
                <w:sz w:val="18"/>
              </w:rPr>
              <w:t>NLS-AT: Chỉ thầy cô gõ và mở công cụ, HS không nhập tên hay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NLS-KT (Cơ bản 2): Trước khi đọc “Tập hát quan họ”,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Trước khi đọc “Phim hoạt hình “chú ốc sên bay””,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(Cơ bản 2): Trước khi đọc “Nghệ thuật múa ba lê”,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NLS-KT (Cơ bản 2): Trước khi đọc “Sự tích chú tễu”,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