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 biểu tượng loa của bài nghe</w:t>
            </w:r>
          </w:p>
          <w:p>
            <w:pPr>
              <w:spacing w:after="0"/>
            </w:pPr>
            <w:r>
              <w:rPr>
                <w:b w:val="0"/>
                <w:i w:val="0"/>
                <w:sz w:val="18"/>
              </w:rPr>
              <w:t>NLS-GT (Cơ bản 2): GV cùng HS thống nhất ngôn ngữ lớp học Open your book, Listen and repeat</w:t>
            </w:r>
          </w:p>
          <w:p>
            <w:pPr>
              <w:spacing w:after="0"/>
            </w:pPr>
            <w:r>
              <w:rPr>
                <w:b w:val="0"/>
                <w:i w:val="0"/>
                <w:sz w:val="18"/>
              </w:rPr>
              <w:t>NLS-AT: Chỉ mở sách điện tử, bài nghe theo đường dẫn GV đưa; không tự tải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ghi âm bản ngữ bài hát Back to school trong bài “Starter — A. Back to school”, chiếu lời trên tivi</w:t>
            </w:r>
          </w:p>
          <w:p>
            <w:pPr>
              <w:spacing w:after="0"/>
            </w:pPr>
            <w:r>
              <w:rPr>
                <w:b w:val="0"/>
                <w:i w:val="0"/>
                <w:sz w:val="18"/>
              </w:rPr>
              <w:t>NLS-GT (Cơ bản 2): GV chiếu mẫu My goal tree trên tivi, mỗi HS nói ba mục tiêu This year I want to… rồi cả lớp thống nhất quy tắc lớp học</w:t>
            </w:r>
          </w:p>
          <w:p>
            <w:pPr>
              <w:spacing w:after="0"/>
            </w:pPr>
            <w:r>
              <w:rPr>
                <w:b w:val="0"/>
                <w:i w:val="0"/>
                <w:sz w:val="18"/>
              </w:rPr>
              <w:t>NLS-AT: Chỉ hát theo bản ghi âm GV mở; không tự tìm video bài hát trên mạng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“Starter — B. Last summer”, GV chiếu video các địa điểm nổi tiếng cho trò Let’s travel!</w:t>
            </w:r>
          </w:p>
          <w:p>
            <w:pPr>
              <w:spacing w:after="0"/>
            </w:pPr>
            <w:r>
              <w:rPr>
                <w:b w:val="0"/>
                <w:i w:val="0"/>
                <w:sz w:val="18"/>
              </w:rPr>
              <w:t>NLS-GT (Cơ bản 2): GV cho HS chọn một ảnh kì nghỉ hè (ảnh chụp hoặc tranh trong học liệu số) chiếu trên tivi</w:t>
            </w:r>
          </w:p>
          <w:p>
            <w:pPr>
              <w:spacing w:after="0"/>
            </w:pPr>
            <w:r>
              <w:rPr>
                <w:b w:val="0"/>
                <w:i w:val="0"/>
                <w:sz w:val="18"/>
              </w:rPr>
              <w:t>NLS-AT: Ảnh kì nghỉ chỉ chiếu trong lớp khi HS và gia đình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Với bài “Starter — C. Classroom instructions”, GV chiếu flashcard số các lệnh Open your book, Close your book, Stand up, Sit down</w:t>
            </w:r>
          </w:p>
          <w:p>
            <w:pPr>
              <w:spacing w:after="0"/>
            </w:pPr>
            <w:r>
              <w:rPr>
                <w:b w:val="0"/>
                <w:i w:val="0"/>
                <w:sz w:val="18"/>
              </w:rPr>
              <w:t>NLS-ST (Cơ bản 2): HS đọc chant theo bản ghi âm bản ngữ chiếu trên tivi, GV dùng điện thoại ghi âm lớp đọc chant rồi mở lại để HS so với</w:t>
            </w:r>
          </w:p>
          <w:p>
            <w:pPr>
              <w:spacing w:after="0"/>
            </w:pPr>
            <w:r>
              <w:rPr>
                <w:b w:val="0"/>
                <w:i w:val="0"/>
                <w:sz w:val="18"/>
              </w:rPr>
              <w:t>NLS-AT: Hình minh hoạ lệnh lấy từ học liệu số GV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Ở bài “Unit 1: All about me! — Lesson 1 (1, 2, 3)”, GV mở bản ghi âm bản ngữ</w:t>
            </w:r>
          </w:p>
          <w:p>
            <w:pPr>
              <w:spacing w:after="0"/>
            </w:pPr>
            <w:r>
              <w:rPr>
                <w:b w:val="0"/>
                <w:i w:val="0"/>
                <w:sz w:val="18"/>
              </w:rPr>
              <w:t>NLS-GT (Cơ bản 2): GV chiếu flashcard số city, countryside, Class 5A, Class 5B; HS hỏi đáp theo cặp bằng câu mẫu</w:t>
            </w:r>
          </w:p>
          <w:p>
            <w:pPr>
              <w:spacing w:after="0"/>
            </w:pPr>
            <w:r>
              <w:rPr>
                <w:b w:val="0"/>
                <w:i w:val="0"/>
                <w:sz w:val="18"/>
              </w:rPr>
              <w:t>NLS-AT: Khi nói về bản thân chỉ nêu lớp và thành phố hay nông thôn như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Với bài “Unit 1: All about me! — Lesson 1 (4, 5, 6)”, GV mở bản ghi âm bản ngữ hai đoạn hội thoại</w:t>
            </w:r>
          </w:p>
          <w:p>
            <w:pPr>
              <w:spacing w:after="0"/>
            </w:pPr>
            <w:r>
              <w:rPr>
                <w:b w:val="0"/>
                <w:i w:val="0"/>
                <w:sz w:val="18"/>
              </w:rPr>
              <w:t>NLS-GT (Cơ bản 2): GV chiếu ví dụ tên hiển thị và hình đại diện khi tham gia lớp học số: dùng tên thật ngắn gọn như Lan 5A</w:t>
            </w:r>
          </w:p>
          <w:p>
            <w:pPr>
              <w:spacing w:after="0"/>
            </w:pPr>
            <w:r>
              <w:rPr>
                <w:b w:val="0"/>
                <w:i w:val="0"/>
                <w:sz w:val="18"/>
              </w:rPr>
              <w:t>NLS-AT: Khi đặt tên hiển thị hay hình đại diện, không dùng ảnh thật kèm tên đầy đủ,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Trong bài “Unit 1: All about me! — Lesson 2 (1, 2, 3)”, GV chiếu flashcard số dolphin, pink, sandwich, table tennis cho trò Bingo</w:t>
            </w:r>
          </w:p>
          <w:p>
            <w:pPr>
              <w:spacing w:after="0"/>
            </w:pPr>
            <w:r>
              <w:rPr>
                <w:b w:val="0"/>
                <w:i w:val="0"/>
                <w:sz w:val="18"/>
              </w:rPr>
              <w:t>NLS-ST (Cơ bản 2): GV chiếu mẫu tin nhắn ngắn gửi bạn trên tivi: Hi Nam! My favourite colour is pink. My favourite food is sandwich. What about you?</w:t>
            </w:r>
          </w:p>
          <w:p>
            <w:pPr>
              <w:spacing w:after="0"/>
            </w:pPr>
            <w:r>
              <w:rPr>
                <w:b w:val="0"/>
                <w:i w:val="0"/>
                <w:sz w:val="18"/>
              </w:rPr>
              <w:t>NLS-AT: Tin nhắn chỉ là bài tập mô phỏng trên giấy hoặc trên màn hình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Ở bài “Unit 1: All about me! — Lesson 2 (4, 5, 6)”, GV mở bản ghi âm bản ngữ ba đoạn hội thoại về favourite things</w:t>
            </w:r>
          </w:p>
          <w:p>
            <w:pPr>
              <w:spacing w:after="0"/>
            </w:pPr>
            <w:r>
              <w:rPr>
                <w:b w:val="0"/>
                <w:i w:val="0"/>
                <w:sz w:val="18"/>
              </w:rPr>
              <w:t>NLS-GQVĐ (Cơ bản 2): HS hoàn thành hai đoạn hội thoại theo tranh gợi ý, GV chiếu đáp án để HS tự chấm; trò Find someone who… chơi với phiếu giấy</w:t>
            </w:r>
          </w:p>
          <w:p>
            <w:pPr>
              <w:spacing w:after="0"/>
            </w:pPr>
            <w:r>
              <w:rPr>
                <w:b w:val="0"/>
                <w:i w:val="0"/>
                <w:sz w:val="18"/>
              </w:rPr>
              <w:t>NLS-AT: Chỉ tin thông tin sau khi nghe lại và đối chiếu tranh, không đoán bừa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sử dụng audio, tranh/flashcard số để luyện nghe - nói; GV kiểm soát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NLS-ST: HS hoàn thiện sản phẩm/Project ngắn; có thể chụp ảnh/lưu sản phẩm học tập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