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video mẫu “Tư thế đứng nghiêm, đứng nghỉ” trên tivi, chạy chậm, dừng từng tư thế; HS nhìn rõ gót chân, tay, mắt</w:t>
            </w:r>
          </w:p>
          <w:p>
            <w:pPr>
              <w:spacing w:after="0"/>
            </w:pPr>
            <w:r>
              <w:rPr>
                <w:b w:val="0"/>
                <w:i w:val="0"/>
                <w:sz w:val="18"/>
              </w:rPr>
              <w:t>NLS-KT (Cơ bản 1): GV mở hình hai tư thế cạnh nhau, hô “Nghiêm!”, “Nghỉ!”; HS chỉ hình đúng khẩu lệnh rồi ra sân tập</w:t>
            </w:r>
          </w:p>
          <w:p>
            <w:pPr>
              <w:spacing w:after="0"/>
            </w:pPr>
            <w:r>
              <w:rPr>
                <w:b w:val="0"/>
                <w:i w:val="0"/>
                <w:sz w:val="18"/>
              </w:rPr>
              <w:t>NLS-AT: Clip chỉ xem 1-2 phút rồi tắt; HS đứng cách màn hình 2 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video động tác mẫu tư thế đứng nghiêm, đứng nghỉ trong bài “Tư thế đứng nghiêm, đứng nghỉ”, dừng hình ở gót chân</w:t>
            </w:r>
          </w:p>
          <w:p>
            <w:pPr>
              <w:spacing w:after="0"/>
            </w:pPr>
            <w:r>
              <w:rPr>
                <w:b w:val="0"/>
                <w:i w:val="0"/>
                <w:sz w:val="18"/>
              </w:rPr>
              <w:t>NLS-AT: GV chỉ quay hình HS khi các em đã được báo trước, không đăng clip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mở video động tác mẫu đứng nghiêm, đứng nghỉ và khẩu lệnh Nghiêm, Nghỉ của bài “Tư thế đứng nghiêm, đứng nghỉ”</w:t>
            </w:r>
          </w:p>
          <w:p>
            <w:pPr>
              <w:spacing w:after="0"/>
            </w:pPr>
            <w:r>
              <w:rPr>
                <w:b w:val="0"/>
                <w:i w:val="0"/>
                <w:sz w:val="18"/>
              </w:rPr>
              <w:t>NLS-AT: Clip quay HS chỉ dùng trong giờ học rồi xoá, không chia sẻ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sơ đồ nhìn từ trên xuống “Tập hợp hàng dọc, dóng hàng, điểm số” có mũi tên, chỉ trên sơ đồ khi nêu khẩu lệnh</w:t>
            </w:r>
          </w:p>
          <w:p>
            <w:pPr>
              <w:spacing w:after="0"/>
            </w:pPr>
            <w:r>
              <w:rPr>
                <w:b w:val="0"/>
                <w:i w:val="0"/>
                <w:sz w:val="18"/>
              </w:rPr>
              <w:t>NLS-KT (Cơ bản 1): GV mở video ngắn một lớp điểm số hàng dọc, dừng ở mỗi bạn hô số; HS chỉ vị trí tổ mình trên sơ đồ</w:t>
            </w:r>
          </w:p>
          <w:p>
            <w:pPr>
              <w:spacing w:after="0"/>
            </w:pPr>
            <w:r>
              <w:rPr>
                <w:b w:val="0"/>
                <w:i w:val="0"/>
                <w:sz w:val="18"/>
              </w:rPr>
              <w:t>NLS-AT: Xem sơ đồ xong cất thiết bị; di chuyển không ngoái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