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p>
            <w:pPr>
              <w:spacing w:after="0"/>
            </w:pPr>
            <w:r>
              <w:rPr>
                <w:b w:val="0"/>
                <w:i w:val="0"/>
                <w:sz w:val="18"/>
              </w:rPr>
              <w:t>STEM: Họ hàng nội, ngoại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Họ hàng và những ngày kỉ niệm của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Phòng tránh hoả hoạn khi ở nhà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Năng lực số 5.1 CB1a: HS quan sát video mô phỏng và nêu đúng thứ tự các việc phải làm khi có cháy trong nhà</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2. Phòng tránh hoả hoạn khi ở nhà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5.1 CB1a: HS quan sát video mô phỏng và nêu đúng thứ tự các việc phải làm khi có cháy trong nhà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Vệ sinh xung quanh nhà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GDMT: Có ý thức giữ gìn vệ sinh, bảo vệ môi trường xung quanh sạch đẹp - Biết làm một số việc vừa sức để giữ gìn môi trường xung quanh: vứt rác đúng nơi quy định, sắp xếp đồ dùng trong nhà gọn gàng, sạch sẽ.</w:t>
            </w:r>
          </w:p>
          <w:p>
            <w:pPr>
              <w:spacing w:after="0"/>
            </w:pPr>
            <w:r>
              <w:rPr>
                <w:b w:val="0"/>
                <w:i w:val="0"/>
                <w:sz w:val="18"/>
              </w:rPr>
              <w:t>GDĐP: Em đã làm gì để cho đường làng ngõ xóm nơi em ở sạch sẽ.</w:t>
            </w:r>
          </w:p>
          <w:p>
            <w:pPr>
              <w:spacing w:after="0"/>
            </w:pPr>
            <w:r>
              <w:rPr>
                <w:b w:val="0"/>
                <w:i w:val="0"/>
                <w:sz w:val="18"/>
              </w:rPr>
              <w:t>Năng lực số Miền 1 (Cơ bản, bậc 1): Ở bài “Vệ sinh xung quanh nhà”, GV chiếu bộ ảnh hai khu vực quanh nhà: một nơi sạch sẽ, một nơi có rác ứ đọng, vũng nước tù; HS quan sát</w:t>
            </w:r>
          </w:p>
          <w:p>
            <w:pPr>
              <w:spacing w:after="0"/>
            </w:pPr>
            <w:r>
              <w:rPr>
                <w:b w:val="0"/>
                <w:i w:val="0"/>
                <w:sz w:val="18"/>
              </w:rPr>
              <w:t>Năng lực số Miền 5 (Cơ bản, bậc 1): GV chiếu từng tình huống quanh nhà và cho HS chọn cách xử lí trên màn hình như đổ nước đọng trong lốp xe, thu gom rác vào thùng có nắp; máy báo đúng</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3. Vệ sinh xung quanh nhà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Ôn tập chủ đề Gia đình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4. Ôn tập chủ đề Gia đình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Truyền thống trường em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Truyền thống trường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Giữ an toàn và vệ sinh ở trường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Ôn tập chủ đề Trường học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chủ đề Trường học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1.3 CB1a: HS sắp xếp đúng thứ tự các ảnh công đoạn và thuật lại quy trình bằng lời của mình; Học tập và làm theo Bác: Điều 2 “Học tập tốt, lao động tốt” (mạch 2): HS kể một việc của người làm nông nghiệp ở địa phương, nói vì sao phải quý hạt gạo, mớ rau; nhận một việc nhỏ giúp gia đình (nhặt rau, cho gà 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Hoạt động sản xuất nông nghiệp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Hoạt động sản xuất thủ công và công nghiệp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Di tích lịch sử – văn hoá và cảnh quan thiên nhiên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p>
            <w:pPr>
              <w:spacing w:after="0"/>
            </w:pPr>
            <w:r>
              <w:rPr>
                <w:b w:val="0"/>
                <w:i w:val="0"/>
                <w:sz w:val="18"/>
              </w:rPr>
              <w:t>STEM: Di tích lịch sử – văn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Di tích lịch sử – văn hoá và cảnh quan thiên nhiên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Ôn tập chủ đề Cộng đồng địa phương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Cộng đồng địa phương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Một số bộ phận của thực vật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Chức năng một số bộ phận của thực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14. Chức năng một số bộ phận của thực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Một số bộ phận của động vật và chức năng của chúng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Sử dụng hợp lí thực vật và động vật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Sử dụng hợp lí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Ôn tập chủ đề Thực vật và động vật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18. Cơ quan tiêu hoá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STEM: Cơ quan tiêu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Cơ quan tiêu hoá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19. Chăm sóc và bảo vệ cơ quan tiêu hoá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Miền 1 (Cơ bản, bậc 1): Ở hoạt động Khám phá bài “Chăm sóc và bảo vệ cơ quan tiêu hoá”, GV chiếu bộ ảnh thức ăn để hở có ruồi đậu, tay chưa rửa cầm thức ăn, nước lã; Năng lực số Miền 5 (Cơ bản, bậc 1): Ở hoạt động Luyện tập, GV mở bài tập tương tác phân loại: máy hiện các việc làm, HS chọn việc giúp bảo vệ cơ quan tiêu hoá hay việc có hại rồi bấm…</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Chăm sóc và bảo vệ cơ quan tiêu hoá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quan tuần hoàn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quan tuần hoàn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Chăm sóc và bảo vệ cơ quan tuần hoàn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Miền 1 (Cơ bản, bậc 1): Ở hoạt động Khám phá bài “Chăm sóc và bảo vệ cơ quan tuần hoàn”, GV chiếu ảnh so sánh lối sống có lợi và có hại cho tim: tập thể dục đều; Năng lực số Miền 5 (Cơ bản, bậc 1): Ở hoạt động Luyện tập, GV chiếu tình huống bạn nhỏ hay tức ngực, tim đập nhanh sau khi chạy nhiều; HS chọn cách xử lí là nghỉ ngơi, uống nước</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Chăm sóc và bảo vệ cơ quan tuần hoàn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Cơ quan thần kinh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Cơ quan thần kinh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Chăm sóc và bảo vệ cơ quan thần kinh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Chăm sóc và bảo vệ cơ quan thần kinh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Thu thập thông tin về các chất và hoạt động có hại cho sức khoẻ</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1.2 CB1a: HS phân biệt được tin đồn với thông tin từ cơ quan y tế và nêu được dấu hiệu của thông tin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Xác định các phương trong không gian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Xác định các phương trong không gian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Trái Đất và các đới khí hậu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Trái Đất và các đới khí hậu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Bề mặt Trái Đất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Bề mặt Trái Đất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Mặt Trời, Trái Đất, Mặt Trăng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Mô hình Mặt Trời – Trái Đất – Mặt Trăng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Mặt Trời, Trái Đất, Mặt Trăng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Trái Đất và bầu trời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Ôn tập chủ đề Trái Đất và bầu trời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1/5)</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2/5)</w:t>
            </w:r>
          </w:p>
        </w:tc>
        <w:tc>
          <w:tcPr>
            <w:tcW w:type="dxa" w:w="1474"/>
          </w:tcPr>
          <w:p>
            <w:pPr>
              <w:spacing w:after="0"/>
              <w:jc w:val="center"/>
            </w:pPr>
            <w:r/>
            <w:r>
              <w:rPr>
                <w:b w:val="0"/>
                <w:i w:val="0"/>
                <w:sz w:val="20"/>
              </w:rPr>
              <w:t>Tiết 67</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3/5)</w:t>
            </w:r>
          </w:p>
        </w:tc>
        <w:tc>
          <w:tcPr>
            <w:tcW w:type="dxa" w:w="1474"/>
          </w:tcPr>
          <w:p>
            <w:pPr>
              <w:spacing w:after="0"/>
              <w:jc w:val="center"/>
            </w:pPr>
            <w:r/>
            <w:r>
              <w:rPr>
                <w:b w:val="0"/>
                <w:i w:val="0"/>
                <w:sz w:val="20"/>
              </w:rPr>
              <w:t>Tiết 68</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4/5)</w:t>
            </w:r>
          </w:p>
        </w:tc>
        <w:tc>
          <w:tcPr>
            <w:tcW w:type="dxa" w:w="1474"/>
          </w:tcPr>
          <w:p>
            <w:pPr>
              <w:spacing w:after="0"/>
              <w:jc w:val="center"/>
            </w:pPr>
            <w:r/>
            <w:r>
              <w:rPr>
                <w:b w:val="0"/>
                <w:i w:val="0"/>
                <w:sz w:val="20"/>
              </w:rPr>
              <w:t>Tiết 69</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5/5)</w:t>
            </w:r>
          </w:p>
        </w:tc>
        <w:tc>
          <w:tcPr>
            <w:tcW w:type="dxa" w:w="1474"/>
          </w:tcPr>
          <w:p>
            <w:pPr>
              <w:spacing w:after="0"/>
              <w:jc w:val="center"/>
            </w:pPr>
            <w:r/>
            <w:r>
              <w:rPr>
                <w:b w:val="0"/>
                <w:i w:val="0"/>
                <w:sz w:val="20"/>
              </w:rPr>
              <w:t>Tiết 70</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