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100 000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100 000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Số chẵn, số lẻ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Số chẵn, số lẻ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Giải bài toán có ba bước tính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Giải bài toán có ba bước tính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10. Số có sáu chữ số. Số 1 000 000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Số có sáu chữ số. Số 1 000 000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1)</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11. Hàng và lớp (Tiết 3)</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đến hàng trăm nghìn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14. So sánh các số có nhiều chữ số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So sánh các số có nhiều chữ số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16. Luyện tập chung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17. Yến, tạ, tấn (Tiết 1)</w:t>
            </w:r>
          </w:p>
        </w:tc>
        <w:tc>
          <w:tcPr>
            <w:tcW w:type="dxa" w:w="1474"/>
          </w:tcPr>
          <w:p>
            <w:pPr>
              <w:spacing w:after="0"/>
              <w:jc w:val="center"/>
            </w:pPr>
            <w:r/>
            <w:r>
              <w:rPr>
                <w:b w:val="0"/>
                <w:i w:val="0"/>
                <w:sz w:val="20"/>
              </w:rPr>
              <w:t>Tiết 38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3)</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5.4 CB2a: HS tự soát lại bài bằng công cụ chấm nhanh của GV và chỉ ra dạng quy đổi mình còn hay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18. Đề-xi-mét vuông, mét vuông, mi-li-mét vuông (Tiết 1)</w:t>
            </w:r>
          </w:p>
        </w:tc>
        <w:tc>
          <w:tcPr>
            <w:tcW w:type="dxa" w:w="1474"/>
          </w:tcPr>
          <w:p>
            <w:pPr>
              <w:spacing w:after="0"/>
              <w:jc w:val="center"/>
            </w:pPr>
            <w:r/>
            <w:r>
              <w:rPr>
                <w:b w:val="0"/>
                <w:i w:val="0"/>
                <w:sz w:val="20"/>
              </w:rPr>
              <w:t>Tiết 41 (4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4)</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Giây, thế kỉ (Tiết 1)</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p>
            <w:pPr>
              <w:spacing w:after="0"/>
            </w:pPr>
            <w:r>
              <w:rPr>
                <w:b w:val="0"/>
                <w:i w:val="0"/>
                <w:sz w:val="18"/>
              </w:rPr>
              <w:t>STEM: Thế kỉ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19. Giây, thế kỉ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22. Phép cộng các số có nhiều chữ số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Miền 1 (Cơ bản, bậc 2): Ở bài phép cộng các số có nhiều chữ số, GV chiếu bảng hàng phóng to rồi bấm hiện dần từng bước cộng từ hàng đơn vị sang hàng nghìn; Năng lực số Miền 5 (Cơ bản, bậc 2): GV mở bài tập tương tác đặt tính rồi tính với số có nhiều chữ số; máy chấm ngay và chỉ chỗ sai nên HS nhận ra mình viết lệch hàng hay quên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cộng các số có nhiều chữ số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Miền 1 (Cơ bản, bậc 2): Mở đầu bài phép trừ các số có nhiều chữ số, GV chiếu số lượt xem của hai đoạn phim thiếu nhi lên màn hình; HS đọc đúng số có sáu chữ số; Năng lực số Miền 5 (Cơ bản, bậc 2): GV mở bài tập tương tác đặt tính rồi tính phép trừ có nhớ nhiều lần; máy chấm ngay và chỉ chỗ sai nên HS nhận ra mình quên trả phần đã mượn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24. Tính chất giao hoán và kết hợp của phép cộng (Tiết 1)</w:t>
            </w:r>
          </w:p>
        </w:tc>
        <w:tc>
          <w:tcPr>
            <w:tcW w:type="dxa" w:w="1474"/>
          </w:tcPr>
          <w:p>
            <w:pPr>
              <w:spacing w:after="0"/>
              <w:jc w:val="center"/>
            </w:pPr>
            <w:r/>
            <w:r>
              <w:rPr>
                <w:b w:val="0"/>
                <w:i w:val="0"/>
                <w:sz w:val="20"/>
              </w:rPr>
              <w:t>Tiết 56 (3 tiết)</w:t>
            </w:r>
          </w:p>
        </w:tc>
        <w:tc>
          <w:tcPr>
            <w:tcW w:type="dxa" w:w="4195"/>
          </w:tcPr>
          <w:p>
            <w:pPr>
              <w:spacing w:after="0"/>
            </w:pPr>
            <w:r/>
            <w:r>
              <w:rPr>
                <w:b w:val="0"/>
                <w:i w:val="0"/>
                <w:sz w:val="18"/>
              </w:rPr>
              <w:t>Năng lực số Miền 1 (Cơ bản, bậc 2): Ở bài tính chất giao hoán và kết hợp của phép cộng, GV chiếu bảng số liệu rồi bấm đổi chỗ hai số hạng, đổi cách nhóm các số; Năng lực số Miền 5 (Cơ bản, bậc 2): GV chiếu các dãy tính dài rồi cho HS chọn cách nhóm số sao cho tính nhanh nhất;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1)</w:t>
            </w:r>
          </w:p>
        </w:tc>
        <w:tc>
          <w:tcPr>
            <w:tcW w:type="dxa" w:w="1474"/>
          </w:tcPr>
          <w:p>
            <w:pPr>
              <w:spacing w:after="0"/>
              <w:jc w:val="center"/>
            </w:pPr>
            <w:r/>
            <w:r>
              <w:rPr>
                <w:b w:val="0"/>
                <w:i w:val="0"/>
                <w:sz w:val="20"/>
              </w:rPr>
              <w:t>Tiết 59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26. Luyện tập chung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27. Hai đường thẳng vuông góc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Hai đường thẳng vuông góc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28. Thực hành và trải nghiệm vẽ hai đường thẳng vuông góc (Tiết 1)</w:t>
            </w:r>
          </w:p>
        </w:tc>
        <w:tc>
          <w:tcPr>
            <w:tcW w:type="dxa" w:w="1474"/>
          </w:tcPr>
          <w:p>
            <w:pPr>
              <w:spacing w:after="0"/>
              <w:jc w:val="center"/>
            </w:pPr>
            <w:r/>
            <w:r>
              <w:rPr>
                <w:b w:val="0"/>
                <w:i w:val="0"/>
                <w:sz w:val="20"/>
              </w:rPr>
              <w:t>Tiết 66 (2 tiết)</w:t>
            </w:r>
          </w:p>
        </w:tc>
        <w:tc>
          <w:tcPr>
            <w:tcW w:type="dxa" w:w="4195"/>
          </w:tcPr>
          <w:p>
            <w:pPr>
              <w:spacing w:after="0"/>
            </w:pPr>
            <w:r/>
            <w:r>
              <w:rPr>
                <w:b w:val="0"/>
                <w:i w:val="0"/>
                <w:sz w:val="18"/>
              </w:rPr>
              <w:t>Năng lực số Miền 1 (Cơ bản, bậc 2): Ở bài thực hành vẽ hai đường thẳng vuông góc, GV dùng phần mềm hình học chiếu từng bước vẽ: đặt ê ke trùng đường thẳng cho trước, kẻ theo cạnh vuông góc; Năng lực số Miền 5 (Cơ bản, bậc 2): GV chiếu vài hình vẽ có lỗi như đặt ê ke lệch, kẻ chưa qua điểm cho trước; HS chỉ ra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vẽ hai đường thẳng vuông góc (Tiết 2)</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Thực hành và trải nghiệm vẽ hai đường thẳng song song (Tiết 1)</w:t>
            </w:r>
          </w:p>
        </w:tc>
        <w:tc>
          <w:tcPr>
            <w:tcW w:type="dxa" w:w="1474"/>
          </w:tcPr>
          <w:p>
            <w:pPr>
              <w:spacing w:after="0"/>
              <w:jc w:val="center"/>
            </w:pPr>
            <w:r/>
            <w:r>
              <w:rPr>
                <w:b w:val="0"/>
                <w:i w:val="0"/>
                <w:sz w:val="20"/>
              </w:rPr>
              <w:t>Tiết 70 (2 tiết)</w:t>
            </w:r>
          </w:p>
        </w:tc>
        <w:tc>
          <w:tcPr>
            <w:tcW w:type="dxa" w:w="4195"/>
          </w:tcPr>
          <w:p>
            <w:pPr>
              <w:spacing w:after="0"/>
            </w:pPr>
            <w:r/>
            <w:r>
              <w:rPr>
                <w:b w:val="0"/>
                <w:i w:val="0"/>
                <w:sz w:val="18"/>
              </w:rPr>
              <w:t>Năng lực số Miền 1 (Cơ bản, bậc 2): Ở hoạt động hướng dẫn vẽ của bài “Thực hành vẽ hai đường thẳng song song”, GV chiếu hình động các thao tác đặt ê ke và thước kẻ để vẽ đường thẳng CD…; Năng lực số Miền 5 (Cơ bản, bậc 2): Ở hoạt động Vận dụng, GV chiếu hình có sẵn các cặp cạnh, HS dự đoán cặp nào song song rồi kiểm tra lại bằng ê ke trên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30. Thực hành và trải nghiệm vẽ hai đường thẳng song song (Tiết 2)</w:t>
            </w:r>
          </w:p>
        </w:tc>
        <w:tc>
          <w:tcPr>
            <w:tcW w:type="dxa" w:w="1474"/>
          </w:tcPr>
          <w:p>
            <w:pPr>
              <w:spacing w:after="0"/>
              <w:jc w:val="center"/>
            </w:pPr>
            <w:r/>
            <w:r>
              <w:rPr>
                <w:b w:val="0"/>
                <w:i w:val="0"/>
                <w:sz w:val="20"/>
              </w:rPr>
              <w:t>Tiết 71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1)</w:t>
            </w:r>
          </w:p>
        </w:tc>
        <w:tc>
          <w:tcPr>
            <w:tcW w:type="dxa" w:w="1474"/>
          </w:tcPr>
          <w:p>
            <w:pPr>
              <w:spacing w:after="0"/>
              <w:jc w:val="center"/>
            </w:pPr>
            <w:r/>
            <w:r>
              <w:rPr>
                <w:b w:val="0"/>
                <w:i w:val="0"/>
                <w:sz w:val="20"/>
              </w:rPr>
              <w:t>Tiết 72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2)</w:t>
            </w:r>
          </w:p>
        </w:tc>
        <w:tc>
          <w:tcPr>
            <w:tcW w:type="dxa" w:w="1474"/>
          </w:tcPr>
          <w:p>
            <w:pPr>
              <w:spacing w:after="0"/>
              <w:jc w:val="center"/>
            </w:pPr>
            <w:r/>
            <w:r>
              <w:rPr>
                <w:b w:val="0"/>
                <w:i w:val="0"/>
                <w:sz w:val="20"/>
              </w:rPr>
              <w:t>Tiết 73</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3)</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1)</w:t>
            </w:r>
          </w:p>
        </w:tc>
        <w:tc>
          <w:tcPr>
            <w:tcW w:type="dxa" w:w="1474"/>
          </w:tcPr>
          <w:p>
            <w:pPr>
              <w:spacing w:after="0"/>
              <w:jc w:val="center"/>
            </w:pPr>
            <w:r/>
            <w:r>
              <w:rPr>
                <w:b w:val="0"/>
                <w:i w:val="0"/>
                <w:sz w:val="20"/>
              </w:rPr>
              <w:t>Tiết 75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32. Luyện tập chung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3)</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các số đến lớp triệu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các số đến lớp triệu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1)</w:t>
            </w:r>
          </w:p>
        </w:tc>
        <w:tc>
          <w:tcPr>
            <w:tcW w:type="dxa" w:w="1474"/>
          </w:tcPr>
          <w:p>
            <w:pPr>
              <w:spacing w:after="0"/>
              <w:jc w:val="center"/>
            </w:pPr>
            <w:r/>
            <w:r>
              <w:rPr>
                <w:b w:val="0"/>
                <w:i w:val="0"/>
                <w:sz w:val="20"/>
              </w:rPr>
              <w:t>Tiết 80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34. Ôn tập phép cộng, phép trừ (Tiết 2)</w:t>
            </w:r>
          </w:p>
        </w:tc>
        <w:tc>
          <w:tcPr>
            <w:tcW w:type="dxa" w:w="1474"/>
          </w:tcPr>
          <w:p>
            <w:pPr>
              <w:spacing w:after="0"/>
              <w:jc w:val="center"/>
            </w:pPr>
            <w:r/>
            <w:r>
              <w:rPr>
                <w:b w:val="0"/>
                <w:i w:val="0"/>
                <w:sz w:val="20"/>
              </w:rPr>
              <w:t>Tiết 81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3)</w:t>
            </w:r>
          </w:p>
        </w:tc>
        <w:tc>
          <w:tcPr>
            <w:tcW w:type="dxa" w:w="1474"/>
          </w:tcPr>
          <w:p>
            <w:pPr>
              <w:spacing w:after="0"/>
              <w:jc w:val="center"/>
            </w:pPr>
            <w:r/>
            <w:r>
              <w:rPr>
                <w:b w:val="0"/>
                <w:i w:val="0"/>
                <w:sz w:val="20"/>
              </w:rPr>
              <w:t>Tiết 82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36.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38. Nhân với số có một chữ số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Năng lực số Miền 1 (Cơ bản, bậc 2): Ở hoạt động Khám phá bài “Nhân với số có một chữ số”, GV chiếu phép nhân đặt tính dọc lên màn hình và cho hiện dần từng lượt nhân, nhớ;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Nhân với số có một chữ số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Miền 1 (Cơ bản, bậc 2): Ở hoạt động Khám phá bài “Chia cho số có một chữ số”, GV chiếu phép chia đặt tính lên màn hình và cho hiện dần từng lượt chia, nhân, trừ;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1)</w:t>
            </w:r>
          </w:p>
        </w:tc>
        <w:tc>
          <w:tcPr>
            <w:tcW w:type="dxa" w:w="1474"/>
          </w:tcPr>
          <w:p>
            <w:pPr>
              <w:spacing w:after="0"/>
              <w:jc w:val="center"/>
            </w:pPr>
            <w:r/>
            <w:r>
              <w:rPr>
                <w:b w:val="0"/>
                <w:i w:val="0"/>
                <w:sz w:val="20"/>
              </w:rPr>
              <w:t>Tiết 95 (3 tiết)</w:t>
            </w:r>
          </w:p>
        </w:tc>
        <w:tc>
          <w:tcPr>
            <w:tcW w:type="dxa" w:w="4195"/>
          </w:tcPr>
          <w:p>
            <w:pPr>
              <w:spacing w:after="0"/>
            </w:pPr>
            <w:r/>
            <w:r>
              <w:rPr>
                <w:b w:val="0"/>
                <w:i w:val="0"/>
                <w:sz w:val="18"/>
              </w:rPr>
              <w:t>Năng lực số Miền 1 (Cơ bản, bậc 2): Ở hoạt động Khám phá bài “Tính chất giao hoán và kết hợp của phép nhân”, GV chiếu bảng hai cột giá trị lên màn hình rồi cho máy tính lần lượt a ×…; Năng lực số Miền 5 (Cơ bản, bậc 2): Ở hoạt động Luyện tập, GV chiếu các biểu thức dài, HS chọn cách nhóm thừa số cho tính nhẩm nhanh nhất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40. Tính chất giao hoán và kết hợp của phép nhân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3)</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1)</w:t>
            </w:r>
          </w:p>
        </w:tc>
        <w:tc>
          <w:tcPr>
            <w:tcW w:type="dxa" w:w="1474"/>
          </w:tcPr>
          <w:p>
            <w:pPr>
              <w:spacing w:after="0"/>
              <w:jc w:val="center"/>
            </w:pPr>
            <w:r/>
            <w:r>
              <w:rPr>
                <w:b w:val="0"/>
                <w:i w:val="0"/>
                <w:sz w:val="20"/>
              </w:rPr>
              <w:t>Tiết 98 (2 tiết)</w:t>
            </w:r>
          </w:p>
        </w:tc>
        <w:tc>
          <w:tcPr>
            <w:tcW w:type="dxa" w:w="4195"/>
          </w:tcPr>
          <w:p>
            <w:pPr>
              <w:spacing w:after="0"/>
            </w:pPr>
            <w:r/>
            <w:r>
              <w:rPr>
                <w:b w:val="0"/>
                <w:i w:val="0"/>
                <w:sz w:val="18"/>
              </w:rPr>
              <w:t>Năng lực số Miền 1 (Cơ bản, bậc 2): Ở hoạt động Hình thành kiến thức bài “Nhân, chia với 10, 100, 1 000”, GV chiếu bảng các phép tính 36 × 10, 36 × 100; Năng lực số Miền 5 (Cơ bản, bậc 2): Ở hoạt động Luyện tập, GV mở bài tập tương tác tính nhẩm: HS nhẩm rồi nhập kết quả, máy báo sai thì các em nhìn lại bảng đã tô màu để đếm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2)</w:t>
            </w:r>
          </w:p>
        </w:tc>
        <w:tc>
          <w:tcPr>
            <w:tcW w:type="dxa" w:w="1474"/>
          </w:tcPr>
          <w:p>
            <w:pPr>
              <w:spacing w:after="0"/>
              <w:jc w:val="center"/>
            </w:pPr>
            <w:r/>
            <w:r>
              <w:rPr>
                <w:b w:val="0"/>
                <w:i w:val="0"/>
                <w:sz w:val="20"/>
              </w:rPr>
              <w:t>Tiết 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Năng lực số Miền 1 (Cơ bản, bậc 2): Ở hoạt động Hình thành kiến thức bài “Tính chất phân phối của phép nhân đối với phép cộng”, GV chiếu hình đội đồng diễn xếp thành các hàng rồi cho hiện hai cách…; Năng lực số Miền 5 (Cơ bản, bậc 2): Ở hoạt động Luyện tập, GV chiếu các biểu thức, HS chọn cách tính nhanh hơn rồi bấm kiểm tra; máy hiện kết quả cả hai cách để các em so sánh và giải…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42. Tính chất phân phối của phép nhân đối với phép cộng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5.4 CB2a: HS làm bài tập tương tác chọn cách tính thuận tiện, tự nhận ra mình còn nhầm ở bước nào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1)</w:t>
            </w:r>
          </w:p>
        </w:tc>
        <w:tc>
          <w:tcPr>
            <w:tcW w:type="dxa" w:w="1474"/>
          </w:tcPr>
          <w:p>
            <w:pPr>
              <w:spacing w:after="0"/>
              <w:jc w:val="center"/>
            </w:pPr>
            <w:r/>
            <w:r>
              <w:rPr>
                <w:b w:val="0"/>
                <w:i w:val="0"/>
                <w:sz w:val="20"/>
              </w:rPr>
              <w:t>Tiết 103 (3 tiết)</w:t>
            </w:r>
          </w:p>
        </w:tc>
        <w:tc>
          <w:tcPr>
            <w:tcW w:type="dxa" w:w="4195"/>
          </w:tcPr>
          <w:p>
            <w:pPr>
              <w:spacing w:after="0"/>
            </w:pPr>
            <w:r/>
            <w:r>
              <w:rPr>
                <w:b w:val="0"/>
                <w:i w:val="0"/>
                <w:sz w:val="18"/>
              </w:rPr>
              <w:t>Năng lực số Miền 1 (Cơ bản, bậc 2): Ở hoạt động Hình thành kiến thức bài “Nhân số có hai chữ số”, GV chiếu phép nhân đặt tính dọc lên màn hình và cho hiện dần từng tích riêng; Năng lực số Miền 5 (Cơ bản, bậc 2):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3)</w:t>
            </w:r>
          </w:p>
        </w:tc>
        <w:tc>
          <w:tcPr>
            <w:tcW w:type="dxa" w:w="1474"/>
          </w:tcPr>
          <w:p>
            <w:pPr>
              <w:spacing w:after="0"/>
              <w:jc w:val="center"/>
            </w:pPr>
            <w:r/>
            <w:r>
              <w:rPr>
                <w:b w:val="0"/>
                <w:i w:val="0"/>
                <w:sz w:val="20"/>
              </w:rPr>
              <w:t>Tiết 105</w:t>
            </w:r>
          </w:p>
        </w:tc>
        <w:tc>
          <w:tcPr>
            <w:tcW w:type="dxa" w:w="4195"/>
          </w:tcPr>
          <w:p>
            <w:pPr>
              <w:spacing w:after="0"/>
            </w:pPr>
            <w:r/>
            <w:r>
              <w:rPr>
                <w:b w:val="0"/>
                <w:i w:val="0"/>
                <w:sz w:val="18"/>
              </w:rPr>
              <w:t>Năng lực số 5.4 CB2a: HS nhập kết quả phép nhân với số có hai chữ số vào bài tập tương tác, tự soi lại chỗ đặt lệch tích riêng hoặc quên nhớ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44. Chia cho số có hai chữ số (Tiết 1)</w:t>
            </w:r>
          </w:p>
        </w:tc>
        <w:tc>
          <w:tcPr>
            <w:tcW w:type="dxa" w:w="1474"/>
          </w:tcPr>
          <w:p>
            <w:pPr>
              <w:spacing w:after="0"/>
              <w:jc w:val="center"/>
            </w:pPr>
            <w:r/>
            <w:r>
              <w:rPr>
                <w:b w:val="0"/>
                <w:i w:val="0"/>
                <w:sz w:val="20"/>
              </w:rPr>
              <w:t>Tiết 106 (3 tiết)</w:t>
            </w:r>
          </w:p>
        </w:tc>
        <w:tc>
          <w:tcPr>
            <w:tcW w:type="dxa" w:w="4195"/>
          </w:tcPr>
          <w:p>
            <w:pPr>
              <w:spacing w:after="0"/>
            </w:pPr>
            <w:r/>
            <w:r>
              <w:rPr>
                <w:b w:val="0"/>
                <w:i w:val="0"/>
                <w:sz w:val="18"/>
              </w:rPr>
              <w:t>Năng lực số Miền 1 (Cơ bản, bậc 2): Ở hoạt động Hình thành kiến thức bài “Chia cho số có hai chữ số”, GV chiếu tranh những chiếc thuyền và hành khách rồi hiện dần phép chia đặt tính; Năng lực số Miền 5 (Cơ bản, bậc 2): Ở hoạt động Luyện tập, GV mở bài tập tương tác: HS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3)</w:t>
            </w:r>
          </w:p>
        </w:tc>
        <w:tc>
          <w:tcPr>
            <w:tcW w:type="dxa" w:w="1474"/>
          </w:tcPr>
          <w:p>
            <w:pPr>
              <w:spacing w:after="0"/>
              <w:jc w:val="center"/>
            </w:pPr>
            <w:r/>
            <w:r>
              <w:rPr>
                <w:b w:val="0"/>
                <w:i w:val="0"/>
                <w:sz w:val="20"/>
              </w:rPr>
              <w:t>Tiết 108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Thực hành và trải nghiệm ước lượng trong tính toán</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p>
            <w:pPr>
              <w:spacing w:after="0"/>
            </w:pPr>
            <w:r>
              <w:rPr>
                <w:b w:val="0"/>
                <w:i w:val="0"/>
                <w:sz w:val="18"/>
              </w:rPr>
              <w:t>STEM: Thực hành ước lượng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Tìm số trung bình cộng (Tiết 1)</w:t>
            </w:r>
          </w:p>
        </w:tc>
        <w:tc>
          <w:tcPr>
            <w:tcW w:type="dxa" w:w="1474"/>
          </w:tcPr>
          <w:p>
            <w:pPr>
              <w:spacing w:after="0"/>
              <w:jc w:val="center"/>
            </w:pPr>
            <w:r/>
            <w:r>
              <w:rPr>
                <w:b w:val="0"/>
                <w:i w:val="0"/>
                <w:sz w:val="20"/>
              </w:rPr>
              <w:t>Tiết 110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46. Tìm số trung bình cộng (Tiết 2)</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114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48. Luyện tập chung (Tiết 3)</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49. Dãy số liệu thống kê (Tiết 1)</w:t>
            </w:r>
          </w:p>
        </w:tc>
        <w:tc>
          <w:tcPr>
            <w:tcW w:type="dxa" w:w="1474"/>
          </w:tcPr>
          <w:p>
            <w:pPr>
              <w:spacing w:after="0"/>
              <w:jc w:val="center"/>
            </w:pPr>
            <w:r/>
            <w:r>
              <w:rPr>
                <w:b w:val="0"/>
                <w:i w:val="0"/>
                <w:sz w:val="20"/>
              </w:rPr>
              <w:t>Tiết 117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Dãy số liệu thống kê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1)</w:t>
            </w:r>
          </w:p>
        </w:tc>
        <w:tc>
          <w:tcPr>
            <w:tcW w:type="dxa" w:w="1474"/>
          </w:tcPr>
          <w:p>
            <w:pPr>
              <w:spacing w:after="0"/>
              <w:jc w:val="center"/>
            </w:pPr>
            <w:r/>
            <w:r>
              <w:rPr>
                <w:b w:val="0"/>
                <w:i w:val="0"/>
                <w:sz w:val="20"/>
              </w:rPr>
              <w:t>Tiết 119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2)</w:t>
            </w:r>
          </w:p>
        </w:tc>
        <w:tc>
          <w:tcPr>
            <w:tcW w:type="dxa" w:w="1474"/>
          </w:tcPr>
          <w:p>
            <w:pPr>
              <w:spacing w:after="0"/>
              <w:jc w:val="center"/>
            </w:pPr>
            <w:r/>
            <w:r>
              <w:rPr>
                <w:b w:val="0"/>
                <w:i w:val="0"/>
                <w:sz w:val="20"/>
              </w:rPr>
              <w:t>Tiết 120</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51. Số lần xuất hiện của một sự kiện (Tiết 1)</w:t>
            </w:r>
          </w:p>
        </w:tc>
        <w:tc>
          <w:tcPr>
            <w:tcW w:type="dxa" w:w="1474"/>
          </w:tcPr>
          <w:p>
            <w:pPr>
              <w:spacing w:after="0"/>
              <w:jc w:val="center"/>
            </w:pPr>
            <w:r/>
            <w:r>
              <w:rPr>
                <w:b w:val="0"/>
                <w:i w:val="0"/>
                <w:sz w:val="20"/>
              </w:rPr>
              <w:t>Tiết 121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lần xuất hiện của một sự kiện (Tiết 2)</w:t>
            </w:r>
          </w:p>
        </w:tc>
        <w:tc>
          <w:tcPr>
            <w:tcW w:type="dxa" w:w="1474"/>
          </w:tcPr>
          <w:p>
            <w:pPr>
              <w:spacing w:after="0"/>
              <w:jc w:val="center"/>
            </w:pPr>
            <w:r/>
            <w:r>
              <w:rPr>
                <w:b w:val="0"/>
                <w:i w:val="0"/>
                <w:sz w:val="20"/>
              </w:rPr>
              <w:t>Tiết 122</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Luyện tập chung</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53. Khái niệm phân số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Khái niệm phân số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Phân số</w:t>
            </w:r>
          </w:p>
        </w:tc>
        <w:tc>
          <w:tcPr>
            <w:tcW w:type="dxa" w:w="4365"/>
          </w:tcPr>
          <w:p>
            <w:pPr>
              <w:spacing w:after="0"/>
            </w:pPr>
            <w:r/>
            <w:r>
              <w:rPr>
                <w:b w:val="0"/>
                <w:i w:val="0"/>
                <w:sz w:val="20"/>
              </w:rPr>
              <w:t>Bài 54. Phân số và phép chia số tự nhiên (Tiết 1)</w:t>
            </w:r>
          </w:p>
        </w:tc>
        <w:tc>
          <w:tcPr>
            <w:tcW w:type="dxa" w:w="1474"/>
          </w:tcPr>
          <w:p>
            <w:pPr>
              <w:spacing w:after="0"/>
              <w:jc w:val="center"/>
            </w:pPr>
            <w:r/>
            <w:r>
              <w:rPr>
                <w:b w:val="0"/>
                <w:i w:val="0"/>
                <w:sz w:val="20"/>
              </w:rPr>
              <w:t>Tiết 126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Phân số và phép chia số tự nhiên (Tiết 2)</w:t>
            </w:r>
          </w:p>
        </w:tc>
        <w:tc>
          <w:tcPr>
            <w:tcW w:type="dxa" w:w="1474"/>
          </w:tcPr>
          <w:p>
            <w:pPr>
              <w:spacing w:after="0"/>
              <w:jc w:val="center"/>
            </w:pPr>
            <w:r/>
            <w:r>
              <w:rPr>
                <w:b w:val="0"/>
                <w:i w:val="0"/>
                <w:sz w:val="20"/>
              </w:rPr>
              <w:t>Tiết 127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1)</w:t>
            </w:r>
          </w:p>
        </w:tc>
        <w:tc>
          <w:tcPr>
            <w:tcW w:type="dxa" w:w="1474"/>
          </w:tcPr>
          <w:p>
            <w:pPr>
              <w:spacing w:after="0"/>
              <w:jc w:val="center"/>
            </w:pPr>
            <w:r/>
            <w:r>
              <w:rPr>
                <w:b w:val="0"/>
                <w:i w:val="0"/>
                <w:sz w:val="20"/>
              </w:rPr>
              <w:t>Tiết 128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2)</w:t>
            </w:r>
          </w:p>
        </w:tc>
        <w:tc>
          <w:tcPr>
            <w:tcW w:type="dxa" w:w="1474"/>
          </w:tcPr>
          <w:p>
            <w:pPr>
              <w:spacing w:after="0"/>
              <w:jc w:val="center"/>
            </w:pPr>
            <w:r/>
            <w:r>
              <w:rPr>
                <w:b w:val="0"/>
                <w:i w:val="0"/>
                <w:sz w:val="20"/>
              </w:rPr>
              <w:t>Tiết 129</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Rút gọn phân số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Năng lực số Miền 1 (Cơ bản, bậc 2): Ở hoạt động Khám phá bài “Rút gọn phân số”, GV chiếu hình băng giấy chia phần lên màn hình rồi gộp dần các phần bằng nhau; Năng lực số Miền 5 (Cơ bản, bậc 2): Ở hoạt động Luyện tập, GV mở bài tập tương tác: HS rút gọn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Phân số</w:t>
            </w:r>
          </w:p>
        </w:tc>
        <w:tc>
          <w:tcPr>
            <w:tcW w:type="dxa" w:w="4365"/>
          </w:tcPr>
          <w:p>
            <w:pPr>
              <w:spacing w:after="0"/>
            </w:pPr>
            <w:r/>
            <w:r>
              <w:rPr>
                <w:b w:val="0"/>
                <w:i w:val="0"/>
                <w:sz w:val="20"/>
              </w:rPr>
              <w:t>Bài 56. Rút gọn phân số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1)</w:t>
            </w:r>
          </w:p>
        </w:tc>
        <w:tc>
          <w:tcPr>
            <w:tcW w:type="dxa" w:w="1474"/>
          </w:tcPr>
          <w:p>
            <w:pPr>
              <w:spacing w:after="0"/>
              <w:jc w:val="center"/>
            </w:pPr>
            <w:r/>
            <w:r>
              <w:rPr>
                <w:b w:val="0"/>
                <w:i w:val="0"/>
                <w:sz w:val="20"/>
              </w:rPr>
              <w:t>Tiết 132 (2 tiết)</w:t>
            </w:r>
          </w:p>
        </w:tc>
        <w:tc>
          <w:tcPr>
            <w:tcW w:type="dxa" w:w="4195"/>
          </w:tcPr>
          <w:p>
            <w:pPr>
              <w:spacing w:after="0"/>
            </w:pPr>
            <w:r/>
            <w:r>
              <w:rPr>
                <w:b w:val="0"/>
                <w:i w:val="0"/>
                <w:sz w:val="18"/>
              </w:rPr>
              <w:t>Năng lực số Miền 1 (Cơ bản, bậc 2): Ở hoạt động Khám phá bài “Quy đồng mẫu số các phân số”, GV chiếu hai băng giấy chia phần khác nhau lên màn hình rồi chia nhỏ dần cho tới khi hai băng…; Năng lực số Miền 5 (Cơ bản, bậc 2): Ở hoạt động Luyện tập, GV mở bài tập tương tác: HS quy đồng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1)</w:t>
            </w:r>
          </w:p>
        </w:tc>
        <w:tc>
          <w:tcPr>
            <w:tcW w:type="dxa" w:w="1474"/>
          </w:tcPr>
          <w:p>
            <w:pPr>
              <w:spacing w:after="0"/>
              <w:jc w:val="center"/>
            </w:pPr>
            <w:r/>
            <w:r>
              <w:rPr>
                <w:b w:val="0"/>
                <w:i w:val="0"/>
                <w:sz w:val="20"/>
              </w:rPr>
              <w:t>Tiết 135 (3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So sánh phân số (Tiết 3)</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1)</w:t>
            </w:r>
          </w:p>
        </w:tc>
        <w:tc>
          <w:tcPr>
            <w:tcW w:type="dxa" w:w="1474"/>
          </w:tcPr>
          <w:p>
            <w:pPr>
              <w:spacing w:after="0"/>
              <w:jc w:val="center"/>
            </w:pPr>
            <w:r/>
            <w:r>
              <w:rPr>
                <w:b w:val="0"/>
                <w:i w:val="0"/>
                <w:sz w:val="20"/>
              </w:rPr>
              <w:t>Tiết 138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1)</w:t>
            </w:r>
          </w:p>
        </w:tc>
        <w:tc>
          <w:tcPr>
            <w:tcW w:type="dxa" w:w="1474"/>
          </w:tcPr>
          <w:p>
            <w:pPr>
              <w:spacing w:after="0"/>
              <w:jc w:val="center"/>
            </w:pPr>
            <w:r/>
            <w:r>
              <w:rPr>
                <w:b w:val="0"/>
                <w:i w:val="0"/>
                <w:sz w:val="20"/>
              </w:rPr>
              <w:t>Tiết 140 (4 tiết)</w:t>
            </w:r>
          </w:p>
        </w:tc>
        <w:tc>
          <w:tcPr>
            <w:tcW w:type="dxa" w:w="4195"/>
          </w:tcPr>
          <w:p>
            <w:pPr>
              <w:spacing w:after="0"/>
            </w:pPr>
            <w:r/>
            <w:r>
              <w:rPr>
                <w:b w:val="0"/>
                <w:i w:val="0"/>
                <w:sz w:val="18"/>
              </w:rPr>
              <w:t>Năng lực số Miền 1 (Cơ bản, bậc 2): Ở hoạt động Khám phá bài “Phép cộng phân số”, GV chiếu băng giấy đã tô màu một phần tám và một phần hai lên màn hình rồi chia nhỏ dần cho tới khi…; Năng lực số Miền 5 (Cơ bản, bậc 2): Ở hoạt động Luyện tập, GV mở bài tập tương tác: HS cộng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2)</w:t>
            </w:r>
          </w:p>
        </w:tc>
        <w:tc>
          <w:tcPr>
            <w:tcW w:type="dxa" w:w="1474"/>
          </w:tcPr>
          <w:p>
            <w:pPr>
              <w:spacing w:after="0"/>
              <w:jc w:val="center"/>
            </w:pPr>
            <w:r/>
            <w:r>
              <w:rPr>
                <w:b w:val="0"/>
                <w:i w:val="0"/>
                <w:sz w:val="20"/>
              </w:rPr>
              <w:t>Tiết 141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3)</w:t>
            </w:r>
          </w:p>
        </w:tc>
        <w:tc>
          <w:tcPr>
            <w:tcW w:type="dxa" w:w="1474"/>
          </w:tcPr>
          <w:p>
            <w:pPr>
              <w:spacing w:after="0"/>
              <w:jc w:val="center"/>
            </w:pPr>
            <w:r/>
            <w:r>
              <w:rPr>
                <w:b w:val="0"/>
                <w:i w:val="0"/>
                <w:sz w:val="20"/>
              </w:rPr>
              <w:t>Tiết 142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4)</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2): Ở hoạt động Khám phá bài “Phép trừ phân số”, GV chiếu hình chiếc bánh chia tám phần lên màn hình; Năng lực số Miền 5 (Cơ bản, bậc 2): Ở hoạt động Luyện tập, GV mở bài tập tương tác: HS trừ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61. Phép trừ phân số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147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1)</w:t>
            </w:r>
          </w:p>
        </w:tc>
        <w:tc>
          <w:tcPr>
            <w:tcW w:type="dxa" w:w="1474"/>
          </w:tcPr>
          <w:p>
            <w:pPr>
              <w:spacing w:after="0"/>
              <w:jc w:val="center"/>
            </w:pPr>
            <w:r/>
            <w:r>
              <w:rPr>
                <w:b w:val="0"/>
                <w:i w:val="0"/>
                <w:sz w:val="20"/>
              </w:rPr>
              <w:t>Tiết 150 (4 tiết)</w:t>
            </w:r>
          </w:p>
        </w:tc>
        <w:tc>
          <w:tcPr>
            <w:tcW w:type="dxa" w:w="4195"/>
          </w:tcPr>
          <w:p>
            <w:pPr>
              <w:spacing w:after="0"/>
            </w:pPr>
            <w:r/>
            <w:r>
              <w:rPr>
                <w:b w:val="0"/>
                <w:i w:val="0"/>
                <w:sz w:val="18"/>
              </w:rPr>
              <w:t>Năng lực số Miền 1 (Cơ bản, bậc 2): Ở hoạt động Khám phá bài “Phép nhân phân số”, GV chiếu hình chữ nhật chia ô lên màn hình rồi tô màu lần lượt theo chiều dài và chiều rộng; Năng lực số Miền 5 (Cơ bản, bậc 2): Ở hoạt động Luyện tập, GV mở bài tập tương tác: HS nhân ra vở trước rồi nhập kết quả; khi máy báo sai, các em xem lại đã nhân đúng tử với tử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3)</w:t>
            </w:r>
          </w:p>
        </w:tc>
        <w:tc>
          <w:tcPr>
            <w:tcW w:type="dxa" w:w="1474"/>
          </w:tcPr>
          <w:p>
            <w:pPr>
              <w:spacing w:after="0"/>
              <w:jc w:val="center"/>
            </w:pPr>
            <w:r/>
            <w:r>
              <w:rPr>
                <w:b w:val="0"/>
                <w:i w:val="0"/>
                <w:sz w:val="20"/>
              </w:rPr>
              <w:t>Tiết 152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4)</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5.2 CB2b: HS quan sát mô hình động chia hình chữ nhật thành các ô vuông nhỏ để giải thích kết quả phép nhân hai phân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1)</w:t>
            </w:r>
          </w:p>
        </w:tc>
        <w:tc>
          <w:tcPr>
            <w:tcW w:type="dxa" w:w="1474"/>
          </w:tcPr>
          <w:p>
            <w:pPr>
              <w:spacing w:after="0"/>
              <w:jc w:val="center"/>
            </w:pPr>
            <w:r/>
            <w:r>
              <w:rPr>
                <w:b w:val="0"/>
                <w:i w:val="0"/>
                <w:sz w:val="20"/>
              </w:rPr>
              <w:t>Tiết 154 (3 tiết)</w:t>
            </w:r>
          </w:p>
        </w:tc>
        <w:tc>
          <w:tcPr>
            <w:tcW w:type="dxa" w:w="4195"/>
          </w:tcPr>
          <w:p>
            <w:pPr>
              <w:spacing w:after="0"/>
            </w:pPr>
            <w:r/>
            <w:r>
              <w:rPr>
                <w:b w:val="0"/>
                <w:i w:val="0"/>
                <w:sz w:val="18"/>
              </w:rPr>
              <w:t>Năng lực số Miền 1 (Cơ bản, bậc 2): Ở hoạt động Khám phá bài “Phép chia phân số”, GV chiếu hình băng giấy chia phần lên màn hình rồi cho thấy chia cho một phân số chính là nhân với phân số…; Năng lực số Miền 5 (Cơ bản, bậc 2): Ở hoạt động Luyện tập, GV mở bài tập tương tác: HS chia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64. Phép chia phân số (Tiết 3)</w:t>
            </w:r>
          </w:p>
        </w:tc>
        <w:tc>
          <w:tcPr>
            <w:tcW w:type="dxa" w:w="1474"/>
          </w:tcPr>
          <w:p>
            <w:pPr>
              <w:spacing w:after="0"/>
              <w:jc w:val="center"/>
            </w:pPr>
            <w:r/>
            <w:r>
              <w:rPr>
                <w:b w:val="0"/>
                <w:i w:val="0"/>
                <w:sz w:val="20"/>
              </w:rPr>
              <w:t>Tiết 156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1)</w:t>
            </w:r>
          </w:p>
        </w:tc>
        <w:tc>
          <w:tcPr>
            <w:tcW w:type="dxa" w:w="1474"/>
          </w:tcPr>
          <w:p>
            <w:pPr>
              <w:spacing w:after="0"/>
              <w:jc w:val="center"/>
            </w:pPr>
            <w:r/>
            <w:r>
              <w:rPr>
                <w:b w:val="0"/>
                <w:i w:val="0"/>
                <w:sz w:val="20"/>
              </w:rPr>
              <w:t>Tiết 157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2)</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1)</w:t>
            </w:r>
          </w:p>
        </w:tc>
        <w:tc>
          <w:tcPr>
            <w:tcW w:type="dxa" w:w="1474"/>
          </w:tcPr>
          <w:p>
            <w:pPr>
              <w:spacing w:after="0"/>
              <w:jc w:val="center"/>
            </w:pPr>
            <w:r/>
            <w:r>
              <w:rPr>
                <w:b w:val="0"/>
                <w:i w:val="0"/>
                <w:sz w:val="20"/>
              </w:rPr>
              <w:t>Tiết 159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2)</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66. Luyện tập chung (Tiết 3)</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67. Ôn tập số tự nhiên (Tiết 1)</w:t>
            </w:r>
          </w:p>
        </w:tc>
        <w:tc>
          <w:tcPr>
            <w:tcW w:type="dxa" w:w="1474"/>
          </w:tcPr>
          <w:p>
            <w:pPr>
              <w:spacing w:after="0"/>
              <w:jc w:val="center"/>
            </w:pPr>
            <w:r/>
            <w:r>
              <w:rPr>
                <w:b w:val="0"/>
                <w:i w:val="0"/>
                <w:sz w:val="20"/>
              </w:rPr>
              <w:t>Tiết 162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Ôn tập số tự nhiên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1)</w:t>
            </w:r>
          </w:p>
        </w:tc>
        <w:tc>
          <w:tcPr>
            <w:tcW w:type="dxa" w:w="1474"/>
          </w:tcPr>
          <w:p>
            <w:pPr>
              <w:spacing w:after="0"/>
              <w:jc w:val="center"/>
            </w:pPr>
            <w:r/>
            <w:r>
              <w:rPr>
                <w:b w:val="0"/>
                <w:i w:val="0"/>
                <w:sz w:val="20"/>
              </w:rPr>
              <w:t>Tiết 164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2)</w:t>
            </w:r>
          </w:p>
        </w:tc>
        <w:tc>
          <w:tcPr>
            <w:tcW w:type="dxa" w:w="1474"/>
          </w:tcPr>
          <w:p>
            <w:pPr>
              <w:spacing w:after="0"/>
              <w:jc w:val="center"/>
            </w:pPr>
            <w:r/>
            <w:r>
              <w:rPr>
                <w:b w:val="0"/>
                <w:i w:val="0"/>
                <w:sz w:val="20"/>
              </w:rPr>
              <w:t>Tiết 165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69. Ôn tập phân số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phân số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và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71. Ôn tập hình học và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một số yếu tố thống kê và xác suất</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