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Lí thuyết âm nhạc: Trọng âm, phách, vạch nhịp, ô nhịp; Đọc nhạc: Bài số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đọc và ghi được kí hiệu về Trọng âm, phách, vạch nhịp, ô nhịp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Ôn đọc nhạc: Bài số 1; Hát: Chim sơn ca</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Ôn bài hát: Chim sơn ca; Thường thức âm nhạc: Một số hình thức biểu diễn nhạc cụ</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NLS: Năng lực số 1.1 CB2c: HS đọc đúng cao độ “Bài số 1” nhờ nghe mẫu từ đàn phím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Chủ đề 1: KHÚC CA NGÀY MỚI — Tổ chức hoạt động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3 (Cơ bản, bậc 2): Ở tiết nhạc cụ và Vận dụng – Sáng tạo tổng kết chủ đề “Khúc ca ngày mới”, HS luyện mẫu tiết tấu đệm cho bài Chim sơn ca; Năng lực số Miền 2 (Cơ bản, bậc 2): Cả lớp nghe lại bản quay và nhận xét theo tiêu chí chiếu sẵn: gõ đúng mẫu tiết tấu, đều phách, hoà với giọng hát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Hát: Lí đất giồng</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bài hát: Lí đất giồng; Nhạc cụ: Nhạc cụ thể hiện tiết tấu và nhạc cụ thể hiện giai điệu</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2): HS nghe bản thu bài Lí đất giồng từ học liệu số, nhìn lời và mẫu gõ đệm trên màn hình để ôn đúng nhịp trước khi tập với nhạc cụ</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nhạc cụ; Thường thức âm nhạc: Đàn nhị</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CB2c: HS nêu được đặc điểm nổi bật của “Giới thiệu đàn nhị”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Chủ đề 2: GIAI ĐIỆU QUÊ HƯƠNG — Tổ chức hoạt động Vận dụng – Sáng tạo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2): Ở tiết tổng kết chủ đề “Giai điệu quê hương”, GV mở bản thu bài Lí đất giồng cùng một vài điệu lí khác của Nam Bộ; HS nghe; Năng lực số Miền 3 (Cơ bản, bậc 2): Các nhóm dàn dựng tiết mục hát kết hợp gõ đệm và vận động; GV quay lại rồi chiếu chậm đoạn gõ đệm để mỗi nhóm nhìn thấy tay mình vào phách sớm hay…</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Lí thuyết âm nhạc: Nhịp 2/4; Đọc nhạc: Bài số 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NLS: Năng lực số 1.1 CB2c: HS đọc đúng cao độ “Bài số 2 (nhịp 2/4)”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Ôn đọc nhạc: Bài số 2; Hát: Bay vào tương lai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Ôn bài hát: Bay vào tương lai; Nghe nhạc: Đường đến trường vui lắm!</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Chủ đề 3: BAY VÀO TƯƠNG LAI — Tổ chức hoạt động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tiết tổng kết chủ đề “Bay vào tương lai”, GV mở bản thu các bài đã học và chiếu mẫu tiết tấu nhịp hai bốn phóng to; HS nghe; GV quay lại rồi chiếu chậm đoạn gõ để mỗi nhóm nhìn thấy tay mình vào phách sớm hay muộn</w:t>
            </w:r>
          </w:p>
          <w:p>
            <w:pPr>
              <w:spacing w:after="0"/>
            </w:pPr>
            <w:r>
              <w:rPr>
                <w:b w:val="0"/>
                <w:i w:val="0"/>
                <w:sz w:val="18"/>
              </w:rPr>
              <w:t>NLS: Năng lực số Miền 3 (Cơ bản, bậc 2): Các nhóm dàn dựng tiết mục hát kết hợp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Hát: Duyên dáng mùa xuân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Nhạc cụ: Nhạc cụ thể hiện tiết tấu và nhạc cụ thể hiện giai điệu; Ôn bài hát: Duyên dáng mùa xuân</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2): HS xem video mẫu thể hiện tiết tấu và giai điệu bằng nhạc cụ trên màn hình, nhận ra chỗ mình gõ chưa đúng rồi tập lại theo mẫu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Thường thức âm nhạc: Câu chuyện về bản xô-nát Ánh trăng; Ôn nhạc cụ</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CB2c: HS nêu được đặc điểm nổi bật của “Bản Xô-nát Ánh trăng (Beethoven)”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Chủ đề 4: CHÀO MÙA XUÂN ĐẾN — Tổ chức hoạt động Vận dụng – Sáng tạo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Ở phần tổng kết chủ đề “Chào mùa xuân đến”, GV mở bản thu Xô-nát Ánh trăng từ học liệu số, chiếu kèm vài dòng giới thiệu về tác phẩm; Năng lực số Miền 3 (Cơ bản, bậc 2): Ở phần Luyện tập, GV quay tiết mục tổng hợp hát – đệm nhạc cụ – vận động của từng nhóm rồi chiếu lên tivi</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Lí thuyết âm nhạc: Nhịp 3/4; Đọc nhạc: Bài số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1.1 CB2c: HS đọc đúng cao độ “Bài số 3 (nhịp 3/4)”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Thường thức âm nhạc: Nhạc sĩ Bùi Đình Thảo và bài hát Sách bút thân yêu ơi!; Ôn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nêu được đặc điểm nổi bật của “Nhạc sĩ Bùi Đình Thảo”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Hát: Em đi giữa biển vàng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Cho HS nghe/hát bài hát về biển, đảo quê hương; qua đó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Ôn bài hát: Em đi giữa biển vàng; Tổ chức hoạt động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Ở phần Khám phá tổng kết chủ đề “Thiên nhiên tươi đẹp”, GV chiếu mẫu tiết tấu nhịp ba bốn lên màn hình và mở bản đệm mẫu cho bài Em đi giữa biển…; Năng lực số Miền 3 (Cơ bản, bậc 2): Ở phần Vận dụng – Sáng tạo, GV ghi âm phần hoà tấu của từng nhóm rồi mở lại cho cả lớp nghe</w:t>
            </w:r>
          </w:p>
          <w:p>
            <w:pPr>
              <w:spacing w:after="0"/>
            </w:pPr>
            <w:r>
              <w:rPr>
                <w:b w:val="0"/>
                <w:i w:val="0"/>
                <w:sz w:val="18"/>
              </w:rPr>
              <w:t>QPAN: Cho HS nghe/hát bài hát về biển, đảo quê hương; qua đó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Hát: Tuổi hồng ơi</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Ôn bài hát: Tuổi hồng ơi; Nhạc cụ: Nhạc cụ thể hiện tiết tấu và nhạc cụ thể hiện giai điệu</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3 (Cơ bản, bậc 2): HS được GV ghi hình phần gõ đệm bài Tuổi hồng ơi của nhóm, xem lại trên tivi để chỉnh chỗ chưa khớp nhịp trước khi biểu diễn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Ôn nhạc cụ; Nghe nhạc: Ngôi sao sáng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Chủ đề 6: ƯỚC MƠ TUỔI THƠ — Tổ chức hoạt động Vận dụng – Sáng tạo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phần Khởi động tổng kết chủ đề “Ước mơ tuổi thơ”, GV mở bản thu bài Tuổi hồng ơi từ học liệu số và chiếu lời lên màn hình; Năng lực số Miền 3 (Cơ bản, bậc 2): Ở phần Vận dụng – Sáng tạo, GV quay tiết mục tổng hợp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Lí thuyết âm nhạc: Ôn tập; Đọc nhạc: Bài số 4</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đọc và ghi được kí hiệu về ôn tập các kí hiệu ghi nhạc đã học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Hát: Đất nước tươi đẹp sao; Ôn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Thường thức âm nhạc: Giới thiệu một số nhạc cụ gõ nước ngoài; Nghe nhạc: Vũ điệu Tây Ban Nha (E-xơ-pa-nha Ca-ni); Ôn bài hát: Đất nước tươi đẹp sao</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1.2 CB2a: HS chỉ ra được điểm khác giữa đoạn nhạc do máy tạo và đoạn do nghệ sĩ trình bày</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Chủ đề 7: ÂM NHẠC NƯỚC NGOÀI — Tổ chức hoạt động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Khởi động tổng kết chủ đề “Âm nhạc nước ngoài”, GV mở bản thu bài Đất nước tươi đẹp sao từ học liệu số và chiếu lời cùng tên nước lên màn…; Năng lực số Miền 3 (Cơ bản, bậc 2): Ở phần Vận dụng – Sáng tạo, GV quay tiết mục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Khúc ca hè về</w:t>
            </w:r>
          </w:p>
        </w:tc>
        <w:tc>
          <w:tcPr>
            <w:tcW w:type="dxa" w:w="4365"/>
          </w:tcPr>
          <w:p>
            <w:pPr>
              <w:spacing w:after="0"/>
            </w:pPr>
            <w:r/>
            <w:r>
              <w:rPr>
                <w:b w:val="0"/>
                <w:i w:val="0"/>
                <w:sz w:val="20"/>
              </w:rPr>
              <w:t>Hát: Khúc ca hè về</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Khúc ca hè về</w:t>
            </w:r>
          </w:p>
        </w:tc>
        <w:tc>
          <w:tcPr>
            <w:tcW w:type="dxa" w:w="4365"/>
          </w:tcPr>
          <w:p>
            <w:pPr>
              <w:spacing w:after="0"/>
            </w:pPr>
            <w:r/>
            <w:r>
              <w:rPr>
                <w:b w:val="0"/>
                <w:i w:val="0"/>
                <w:sz w:val="20"/>
              </w:rPr>
              <w:t>Ôn bài hát: Khúc ca hè về; Nhạc cụ: Nhạc cụ thể hiện tiết tấu và nhạc cụ thể hiện giai điệu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Khúc ca hè về</w:t>
            </w:r>
          </w:p>
        </w:tc>
        <w:tc>
          <w:tcPr>
            <w:tcW w:type="dxa" w:w="4365"/>
          </w:tcPr>
          <w:p>
            <w:pPr>
              <w:spacing w:after="0"/>
            </w:pPr>
            <w:r/>
            <w:r>
              <w:rPr>
                <w:b w:val="0"/>
                <w:i w:val="0"/>
                <w:sz w:val="20"/>
              </w:rPr>
              <w:t>Nghe nhạc: Khúc ca bốn mùa; Tổ chức hoạt động Vận dụng – Sáng tạo</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2): Ở phần Khởi động tổng kết chủ đề “Khúc ca hè về”, GV mở bản thu bài hát từ học liệu số và chiếu lời lên màn hình; Năng lực số Miền 3 (Cơ bản, bậc 2): Ở phần Vận dụng – Sáng tạo, GV quay tiết mục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