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CB2b: HS chọn được từ khoá phù hợp và tìm được tư liệu đúng yếu tố tạo hình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CB2a: HS phác được nhiều phương án bố cục bằng ứng dụng vẽ và biết hoàn tác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3.2 CB2a: HS hoàn thiện được phần giới thiệu sản phẩm trên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1.3 CB2a: HS đối chiếu được hai nguồn tư liệu trước khi thể hiện nhân vật lịch sử</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1.1 CB2c: HS nắm được tư thế và tỉ lệ dáng nhân vật nhờ xem tượng từ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2.2 CB2a: HS lập được danh mục nguồn tư liệu cho trang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1.3 CB2a: HS phân tích được cách sắp xếp nhân vật trong tranh đề tài gia đình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thử được nhiều bố cục nhân vật bằng cách kéo thả hình khối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2.5 CB2a: HS chia sẻ và lắng nghe về đề tài gia đình một cách tế nhị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phân tích được dáng người trong hoạt động nhờ dừng hình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CB2a: HS viết được chú thích nêu rõ phần sáng tạo thêm so với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1.2 CB2a: HS kiểm chứng được câu chuyện qua hai nguồn trước khi chọn làm đề tài</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NLS: Năng lực số 3.2 CB2a: HS tự chỉnh sửa được tỉ lệ, tư thế theo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CB2a: HS ghi đủ nguồn và tên tác giả trên sản phẩm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Năng lực số 1.1 CB2c: HS xác định được ba lớp cảnh gần, trung, xa nhờ xem địa hình từ nhiều góc</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3.2 CB2a: HS hoàn thiện được phần thông tin cho tranh của mình trong triển lãm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đối chiếu được hai nguồn và gọi đúng tên dân tộc, vùng miền</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dựng được dải hoa văn đối xứng bằng lệnh sao chép và lật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CB2a: HS lập được danh mục nguồn cho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CB2c: HS giải thích được ý nghĩa của một biểu tượng hoà bình trong mĩ thuật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3.2 CB2a: HS chỉnh sửa được sản phẩm dựa trên kết quả tự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3.3 CB2a: HS ghi đủ tên tác giả và nguồn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3.2 CB2a: HS tham gia dựng và hoàn thiện triển lãm số cuối năm của lớp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