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A: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PHẦN CỨNG VÀ PHẦN MỀM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4.1.CB2a: Nhận biết được cách bảo vệ thiết bị và nội dung số một cách đơn giản (Bảo quản phần cứng, phần mềm).</w:t>
            </w:r>
          </w:p>
          <w:p>
            <w:pPr>
              <w:spacing w:after="0" w:line="240" w:lineRule="auto"/>
              <w:jc w:val="left"/>
            </w:pPr>
            <w:r>
              <w:rPr>
                <w:rFonts w:ascii="Times New Roman" w:hAnsi="Times New Roman" w:eastAsia="Times New Roman"/>
                <w:sz w:val="17"/>
              </w:rPr>
              <w:t xml:space="preserve">NLS-GQVĐ (Cơ bản 2): 5.1.CB2a: Xác định được các vấn đề kỹ thuật đơn giản khi vận hành thiết bị và sử dụng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01: PHẦN CỨNG VÀ PHẦN MỀM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4.1.CB2a: Nhận biết được cách bảo vệ thiết bị và nội dung số một cách đơn giản (Bảo quản phần cứng, phần mềm).</w:t>
            </w:r>
          </w:p>
          <w:p>
            <w:pPr>
              <w:spacing w:after="0" w:line="240" w:lineRule="auto"/>
              <w:jc w:val="left"/>
            </w:pPr>
            <w:r>
              <w:rPr>
                <w:rFonts w:ascii="Times New Roman" w:hAnsi="Times New Roman" w:eastAsia="Times New Roman"/>
                <w:sz w:val="17"/>
              </w:rPr>
              <w:t xml:space="preserve">NLS-GQVĐ (Cơ bản 2): 5.1.CB2a: Xác định được các vấn đề kỹ thuật đơn giản khi vận hành thiết bị và sử dụng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4.3.CB2a: Phân biệt được các cách thức đơn giản để tránh rủi ro và đe dọa đến sức khỏe thể chất và tinh thần khi sử dụng công nghệ số (Tư thế, thói quen gõ phím).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4.3.CB2a: Phân biệt được các cách thức đơn giản để tránh rủi ro và đe dọa đến sức khỏe thể chất và tinh thần khi sử dụng công nghệ số (Tư thế, thói quen gõ phím).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B: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1.2.CB2a: Phát hiện được độ tin cậy và độ chính xác của các nguồn chung của dữ liệu, thông tin và nội dung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1.2.CB2a: Phát hiện được độ tin cậy và độ chính xác của các nguồn chung của dữ liệu, thông tin và nội dung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1.1.CB2d: Xác định được các chiến lược tìm kiếm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1.1.CB2d: Xác định được các chiến lược tìm kiếm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C: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1.3.CB2a: Tổ chức, lưu trữ và truy xuất dữ liệu, thông tin và nội dung một cách đơn giản trong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1.3.CB2a: Tổ chức, lưu trữ và truy xuất dữ liệu, thông tin và nội dung một cách đơn giản trong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D: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SỬ DỤNG PHẦN MỀM KHI ĐƯỢC PHÉP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4.1.CB2c: Tuân theo được các biện pháp an toàn và bảo mật đơn giản (Liên quan đến bản quyền và sử dụng hợp pháp).</w:t>
            </w:r>
          </w:p>
          <w:p>
            <w:pPr>
              <w:spacing w:after="0" w:line="240" w:lineRule="auto"/>
              <w:jc w:val="left"/>
            </w:pPr>
            <w:r>
              <w:rPr>
                <w:rFonts w:ascii="Times New Roman" w:hAnsi="Times New Roman" w:eastAsia="Times New Roman"/>
                <w:sz w:val="17"/>
              </w:rPr>
              <w:t xml:space="preserve">NLS-AT (Cơ bản 2): 4.4.CB2c: Nhận biết được bản quyền đối với các nội dung và dữ liệu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HIỆU ỨNG CHUYỂN TRANG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HIỆU ỨNG CHUYỂN TRANG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PHẦN MỀM SOẠN THẢO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PHẦN MỀM SOẠN THẢO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CHỈNH SỬA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CHỈNH SỬA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12B: PHẦN MỀM LUYỆN TẬP GÕ BÀN PHÍM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3.2.CB2a: Chọn được các cách sửa đổi, tinh chỉnh, cải thiện và tích hợp các mục đơn giản có nội dung và thông tin mới để tạo ra những nội dung và thông tin mới và độc đáo.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12B: PHẦN MỀM LUYỆN TẬP GÕ BÀN PHÍM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3.2.CB2a: Chọn được các cách sửa đổi, tinh chỉnh, cải thiện và tích hợp các mục đơn giản có nội dung và thông tin mới để tạo ra những nội dung và thông tin mới và độc đáo.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CHƠI VỚI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5.2.CB2b: Nhận ra được các công cụ số đơn giản và các giải pháp công nghệ có thể có để giải quyết những nhu cầu đó (giải trí lành mạnh).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CHƠI VỚI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5.2.CB2b: Nhận ra được các công cụ số đơn giản và các giải pháp công nghệ có thể có để giải quyết những nhu cầu đó (giải trí lành mạnh).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F: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KHÁM PHÁ MÔI TRƯỜNG LẬP TRÌNH TRỰC QUAN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KHÁM PHÁ MÔI TRƯỜNG LẬP TRÌNH TRỰC QUAN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TẠO CHƯƠNG TRÌNH MÁY TÍNH ĐỂ DIỄN TẢ Ý TƯỞNG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TẠO CHƯƠNG TRÌNH MÁY TÍNH ĐỂ DIỄN TẢ Ý TƯỞNG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CHƯƠNG TRÌNH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CHƯƠNG TRÌNH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