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Ở hoạt động Mở đầu bài “Dụng cụ và vật liệu làm thủ công”, GV chiếu ảnh chụp gần kéo, bút chì.</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NLS-GQVĐ (Cơ bản 1): Ở hoạt động Thực hành, GV chiếu lại đúng bước mà nhiều bạn còn lúng túng, dừng hình.</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NLS-GQVĐ (Cơ bản 1): Ở hoạt động Thực hành, GV chiếu lại đúng bước mà nhiều bạn còn lúng túng.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