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CB1b: HS chỉ được trên sơ đồ đường di chuyển của tổ mình trong “Biến đổi đội hình từ một hàng dọc thành hai, ba hàng dọc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1.1 CB1b: HS chỉ được trên sơ đồ đường di chuyển của tổ mình trong “Biến đổi đội hình từ một hàng ngang thành hai, ba hàng ngang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2)</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3)</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4)</w:t>
            </w:r>
          </w:p>
        </w:tc>
        <w:tc>
          <w:tcPr>
            <w:tcW w:type="dxa" w:w="1474"/>
          </w:tcPr>
          <w:p>
            <w:pPr>
              <w:spacing w:after="0"/>
              <w:jc w:val="center"/>
            </w:pPr>
            <w:r/>
            <w:r>
              <w:rPr>
                <w:b w:val="0"/>
                <w:i w:val="0"/>
                <w:sz w:val="20"/>
              </w:rPr>
              <w:t>Tiết 8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Biến đổi đội hình từ một vòng tròn thành hai vòng tròn và ngược lại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Biến đổi đội hình từ một vòng tròn thành hai vòng tròn và ngược lại (Tiết 2)</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quan sát clip chạy chậm và nói được một chi tiết trong “Động tác vươn thở và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Năng lực số 1.1 CB1b: HS quan sát clip chạy chậm và nói được một chi tiết trong “Động tác chân, động tác lườn,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1.1 CB1b: HS quan sát clip chạy chậm và nói được một chi tiết trong “Động tác phối hợp, động tác nhảy, động tác điều hoà”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3)</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1)</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2)</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3)</w:t>
            </w:r>
          </w:p>
        </w:tc>
        <w:tc>
          <w:tcPr>
            <w:tcW w:type="dxa" w:w="1474"/>
          </w:tcPr>
          <w:p>
            <w:pPr>
              <w:spacing w:after="0"/>
              <w:jc w:val="center"/>
            </w:pPr>
            <w:r/>
            <w:r>
              <w:rPr>
                <w:b w:val="0"/>
                <w:i w:val="0"/>
                <w:sz w:val="20"/>
              </w:rPr>
              <w:t>Tiết 25 (4 tiết)</w:t>
            </w:r>
          </w:p>
        </w:tc>
        <w:tc>
          <w:tcPr>
            <w:tcW w:type="dxa" w:w="4195"/>
          </w:tcPr>
          <w:p>
            <w:pPr>
              <w:spacing w:after="0"/>
            </w:pPr>
            <w:r/>
            <w:r>
              <w:rPr>
                <w:b w:val="0"/>
                <w:i w:val="0"/>
                <w:sz w:val="18"/>
              </w:rPr>
              <w:t>Năng lực số 3.1 CB1a: HS xem lại clip mình thực hiện “Bài tập phối hợp di chuyển vượt qua chướng ngại vật trên đường thẳng”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4)</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1)</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gấp khúc”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2)</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3)</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3.1 CB1a: HS xem lại clip mình thực hiện “Bài tập phối hợp di chuyển vượt qua chướng ngại vật trên đường gấp khúc”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4)</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5)</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1.1 CB1b: HS xem sơ đồ đường gấp khúc trên màn hình, chỉ ra chỗ phải giảm tốc độ để đổi hướng an toàn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6)</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Năng lực số 1.1 CB1b: HS xem sơ đồ đường gấp khúc trên màn hình, chỉ ra chỗ phải giảm tốc độ để đổi hướng an toàn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1)</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địa hình tự nhiên”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2)</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3)</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chuyển ôn tập, đánh giá cuối HKI về tuần 18; các bài của chủ đề lùi tương ứng sang đầu HKII; Năng lực số 3.1 CB1a: HS xem lại clip mình thực hiện “Bài tập phối hợp di chuyển vượt qua chướng ngại vật trên địa hình tự nhiên”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4)</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5)</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1.1 CB1b: HS xem ảnh chụp khu vực sân tập trên màn hình, chỉ ra chỗ gồ ghề cần chú ý</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6)</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Năng lực số 1.1 CB1b: HS xem ảnh chụp khu vực sân tập trên màn hình, chỉ ra chỗ gồ ghề cần chú ý</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1)</w:t>
            </w:r>
          </w:p>
        </w:tc>
        <w:tc>
          <w:tcPr>
            <w:tcW w:type="dxa" w:w="1474"/>
          </w:tcPr>
          <w:p>
            <w:pPr>
              <w:spacing w:after="0"/>
              <w:jc w:val="center"/>
            </w:pPr>
            <w:r/>
            <w:r>
              <w:rPr>
                <w:b w:val="0"/>
                <w:i w:val="0"/>
                <w:sz w:val="20"/>
              </w:rPr>
              <w:t>Tiết 41 (4 tiết)</w:t>
            </w:r>
          </w:p>
        </w:tc>
        <w:tc>
          <w:tcPr>
            <w:tcW w:type="dxa" w:w="4195"/>
          </w:tcPr>
          <w:p>
            <w:pPr>
              <w:spacing w:after="0"/>
            </w:pPr>
            <w:r/>
            <w:r>
              <w:rPr>
                <w:b w:val="0"/>
                <w:i w:val="0"/>
                <w:sz w:val="18"/>
              </w:rPr>
              <w:t>Năng lực số 1.1 CB1b: HS quan sát clip chạy chậm và nói được một chi tiết trong “Bài tập tại chỗ tung;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2)</w:t>
            </w:r>
          </w:p>
        </w:tc>
        <w:tc>
          <w:tcPr>
            <w:tcW w:type="dxa" w:w="1474"/>
          </w:tcPr>
          <w:p>
            <w:pPr>
              <w:spacing w:after="0"/>
              <w:jc w:val="center"/>
            </w:pPr>
            <w:r/>
            <w:r>
              <w:rPr>
                <w:b w:val="0"/>
                <w:i w:val="0"/>
                <w:sz w:val="20"/>
              </w:rPr>
              <w:t>Tiết 42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3)</w:t>
            </w:r>
          </w:p>
        </w:tc>
        <w:tc>
          <w:tcPr>
            <w:tcW w:type="dxa" w:w="1474"/>
          </w:tcPr>
          <w:p>
            <w:pPr>
              <w:spacing w:after="0"/>
              <w:jc w:val="center"/>
            </w:pPr>
            <w:r/>
            <w:r>
              <w:rPr>
                <w:b w:val="0"/>
                <w:i w:val="0"/>
                <w:sz w:val="20"/>
              </w:rPr>
              <w:t>Tiết 43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4)</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1)</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Năng lực số 1.1 CB1b: HS quan sát clip chạy chậm và nói được một chi tiết trong “Bài tập di chuyển tung;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2)</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3)</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4)</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1)</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t>Năng lực số 1.1 CB1b: HS quan sát clip chạy chậm và nói được một chi tiết trong “Bài tập bổ trợ với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2)</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3)</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t>Năng lực số 3.1 CB1a: HS xem lại clip mình thực hiện “Bài tập bổ trợ với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4)</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1)</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t>Năng lực số 1.1 CB1b: HS quan sát clip chạy chậm và nói được một chi tiết trong “Động tác dẫn bóng theo hướng thẳng, dẫn bóng đổi hướng”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2)</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3)</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4)</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Năng lực số 1.1 CB1b: HS quan sát clip chạy chậm và nói được một chi tiết trong “Động tác chuyền bóng bằng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t>Năng lực số 1.1 CB1b: HS xem clip chậm động tác chuyền bóng, chỉ ra vị trí tay và hướng đẩy bóng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t>Năng lực số 1.1 CB1b: HS xem clip chậm động tác chuyền bóng, chỉ ra vị trí tay và hướng đẩy bóng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CB1b: HS quan sát clip chạy chậm và nói được một chi tiết trong “Bài tập phối hợp dẫn bóng; ném bóng rổ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t>Năng lực số 1.1 CB1b: HS nêu được 2-3 điều luật của trò chơi gắn với “Bài tập phối hợp dẫn bóng; ném bóng rổ hai tay trước ngực” sau khi xem hình sân và bảng luật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t>dừng; ném, chỉ ra chỗ phải hạ thấp trọng tâm</w:t>
            </w:r>
          </w:p>
          <w:p>
            <w:pPr>
              <w:spacing w:after="0"/>
            </w:pPr>
            <w:r>
              <w:rPr>
                <w:b w:val="0"/>
                <w:i w:val="0"/>
                <w:sz w:val="18"/>
              </w:rPr>
              <w:t>NLS: Năng lực số 1.1 CB1b: HS xem clip chậm pha dẫn bóng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dừng; ném, chỉ ra chỗ phải hạ thấp trọng tâm</w:t>
            </w:r>
          </w:p>
          <w:p>
            <w:pPr>
              <w:spacing w:after="0"/>
            </w:pPr>
            <w:r>
              <w:rPr>
                <w:b w:val="0"/>
                <w:i w:val="0"/>
                <w:sz w:val="18"/>
              </w:rPr>
              <w:t>NLS: Năng lực số 1.1 CB1b: HS xem clip chậm pha dẫn bóng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t>dừng; ném, chỉ ra chỗ phải hạ thấp trọng tâm</w:t>
            </w:r>
          </w:p>
          <w:p>
            <w:pPr>
              <w:spacing w:after="0"/>
            </w:pPr>
            <w:r>
              <w:rPr>
                <w:b w:val="0"/>
                <w:i w:val="0"/>
                <w:sz w:val="18"/>
              </w:rPr>
              <w:t>NLS: Năng lực số 1.1 CB1b: HS xem clip chậm pha dẫn bóng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