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Chiếu phóng to tranh minh hoạ bài đọc “Em có xinh không?”.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Vào chủ điểm mới với bài đọc “Cô giáo lớp em”, GV chiếu tranh minh hoạ phóng to.</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NLS-GT (Cơ bản 1): Ghi âm lượt đọc thuộc một khổ thơ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NLS-KT (Cơ bản 1): Trước bài đọc “Yêu lắm trường ơi!”, GV chiếu ảnh chính ngôi trường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NLS-GT (Cơ bản 1): Ghi âm lượt đọc phân vai của một nhóm.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NLS-GT (Cơ bản 1): Ở hoạt động Đọc hiểu, GV chiếu sơ đồ còn.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NLS-GT (Cơ bản 1): Ở hoạt động Đọc hiểu, GV chiếu sơ đồ còn trống về việc Ê-đi-xơn đã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bài “Bảng cộng qua 10”, GV chiếu bảng cộng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Ở bài “Bảng trừ qua 10”, GV chiếu bảng trừ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1): Chiếu các cách ứng xử trên màn hình cho HS chọn cách đúng gồm nhận lỗi, xin lỗi, sửa lỗi.</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Chiếu clip mẫu “Giậm chân tại chỗ, đứng lại”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5.2 CB1b: HS tập “Động tác vươn thở, động tác tay” đúng theo nhịp phát ra và tự nhận ra khi mình lệch nhịp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một số động tác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Chiếu clip mẫu “Bài tập phối hợp di chuyển vòng trái, vòng phải”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clip mẫu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Năng lực số 5.2 CB1b: HS tập “Động tác di chuyển không bóng” đúng theo nhịp phát ra và tự nhận ra khi mình lệch nhịp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Ở phần Hình thành kiến thức bài “Động tác dẫn bóng” của chủ đề Bóng rổ, GV chiếu trên tivi video mẫu.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Chiếu clip mẫu “Động tác tung và bắt bóng bằng hai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Chiếu clip mẫu “Động tác ném rổ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chọn và ghi được hai việc rèn luyện ở nhà gắn với các nội dung đã học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