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1): Chiếu các cách ứng xử trên màn hình cho HS chọn cách đúng gồm nhận lỗi, xin lỗi, sửa lỗi.</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