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t>Tích hợp AI - YCCĐ 2.A2.1: HS biết mục đích của AI trong gia đình là hỗ trợ con người, giúp tiết kiệm thời gian, giảm một số công việc nhà; con người vẫn cần sử dụng đúng mục đích và kiểm tra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Năng lực số 1.1 CB1a và AI - YCCĐ 2.A1.2: HS biết tìm kiếm đơn giản tên truyện, bài thơ về nghề nghiệp dưới sự hướng dẫn của GV/người lớn; biết chọn lọc nội dung phù hợp và không bấm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