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jc w:val="left"/>
      </w:pPr>
      <w:r>
        <w:rPr>
          <w:b w:val="0"/>
          <w:i w:val="0"/>
          <w:sz w:val="26"/>
        </w:rPr>
        <w:t>UBND ……………………</w:t>
      </w:r>
    </w:p>
    <w:p>
      <w:pPr>
        <w:spacing w:after="40" w:before="0"/>
        <w:jc w:val="left"/>
      </w:pPr>
      <w:r>
        <w:rPr>
          <w:b/>
          <w:i w:val="0"/>
          <w:sz w:val="26"/>
        </w:rPr>
        <w:t>TRƯỜNG TIỂU HỌC ……………………</w:t>
      </w:r>
    </w:p>
    <w:p>
      <w:pPr>
        <w:spacing w:after="40" w:before="0"/>
        <w:jc w:val="center"/>
      </w:pPr>
      <w:r>
        <w:rPr>
          <w:b/>
          <w:i w:val="0"/>
          <w:sz w:val="26"/>
        </w:rPr>
        <w:t>KẾ HOẠCH DẠY HỌC CÁC MÔN HỌC, HOẠT ĐỘNG GIÁO DỤC KHỐI LỚP 4</w:t>
      </w:r>
    </w:p>
    <w:p>
      <w:pPr>
        <w:spacing w:after="40" w:before="0"/>
        <w:jc w:val="center"/>
      </w:pPr>
      <w:r>
        <w:rPr>
          <w:b/>
          <w:i w:val="0"/>
          <w:sz w:val="26"/>
        </w:rPr>
        <w:t>Năm học 2026 - 2027</w:t>
      </w:r>
    </w:p>
    <w:p>
      <w:pPr>
        <w:spacing w:after="40" w:before="0"/>
        <w:jc w:val="center"/>
      </w:pPr>
      <w:r>
        <w:rPr>
          <w:b w:val="0"/>
          <w:i/>
          <w:sz w:val="26"/>
        </w:rPr>
        <w:t>(Lập theo Phụ lục 2 Công văn 2345/BGDĐT-GDTH; lồng ghép Năng lực số/AI theo Thông tư 02/2025/TT-BGDĐT và Công văn 3456/BGDĐT-GDPT; giáo dục quốc phòng và an ninh theo Thông tư 08/2024/TT-BGDĐT; giáo dục kĩ năng sống theo Thông tư 04/2014/TT-BGDĐT)</w:t>
      </w:r>
    </w:p>
    <w:p>
      <w:pPr>
        <w:spacing w:after="40" w:before="0"/>
        <w:jc w:val="left"/>
      </w:pPr>
      <w:r>
        <w:rPr>
          <w:b/>
          <w:i w:val="0"/>
          <w:sz w:val="24"/>
        </w:rPr>
        <w:t>I. CĂN CỨ XÂY DỰNG KẾ HOẠCH</w:t>
      </w:r>
    </w:p>
    <w:p>
      <w:pPr>
        <w:spacing w:after="40" w:before="0"/>
        <w:jc w:val="both"/>
      </w:pPr>
      <w:r>
        <w:rPr>
          <w:b w:val="0"/>
          <w:i w:val="0"/>
          <w:sz w:val="24"/>
        </w:rPr>
        <w:t>- Chương trình giáo dục phổ thông 2018 ban hành kèm theo Thông tư số 32/2018/TT-BGDĐT ngày 26/12/2018 của Bộ trưởng Bộ Giáo dục và Đào tạo; chương trình các môn học, hoạt động giáo dục lớp 4.</w:t>
      </w:r>
    </w:p>
    <w:p>
      <w:pPr>
        <w:spacing w:after="40" w:before="0"/>
        <w:jc w:val="both"/>
      </w:pPr>
      <w:r>
        <w:rPr>
          <w:b w:val="0"/>
          <w:i w:val="0"/>
          <w:sz w:val="24"/>
        </w:rPr>
        <w:t>- Sách giáo khoa các môn học lớp 4 sử dụng tại nhà trường và các sách giáo khoa khác thực hiện môn học có trong danh mục được Bộ Giáo dục và Đào tạo phê duyệt.</w:t>
      </w:r>
    </w:p>
    <w:p>
      <w:pPr>
        <w:spacing w:after="40" w:before="0"/>
        <w:jc w:val="both"/>
      </w:pPr>
      <w:r>
        <w:rPr>
          <w:b w:val="0"/>
          <w:i w:val="0"/>
          <w:sz w:val="24"/>
        </w:rPr>
        <w:t>- Công văn số 2345/BGDĐT-GDTH ngày 07/6/2021 của Bộ Giáo dục và Đào tạo về việc hướng dẫn xây dựng kế hoạch giáo dục của nhà trường cấp tiểu học.</w:t>
      </w:r>
    </w:p>
    <w:p>
      <w:pPr>
        <w:spacing w:after="40" w:before="0"/>
        <w:jc w:val="both"/>
      </w:pPr>
      <w:r>
        <w:rPr>
          <w:b w:val="0"/>
          <w:i w:val="0"/>
          <w:sz w:val="24"/>
        </w:rPr>
        <w:t>- Thông tư số 02/2025/TT-BGDĐT ngày 24/01/2025 quy định Khung năng lực số cho người học và Công văn số 3456/BGDĐT-GDPT ngày 27/6/2025 về hướng dẫn triển khai Khung năng lực số cho học sinh phổ thông.</w:t>
      </w:r>
    </w:p>
    <w:p>
      <w:pPr>
        <w:spacing w:after="40" w:before="0"/>
        <w:jc w:val="both"/>
      </w:pPr>
      <w:r>
        <w:rPr>
          <w:b w:val="0"/>
          <w:i w:val="0"/>
          <w:sz w:val="24"/>
        </w:rPr>
        <w:t>- Thông tư số 08/2024/TT-BGDĐT ngày 15/5/2024 của Bộ trưởng Bộ Giáo dục và Đào tạo hướng dẫn lồng ghép nội dung giáo dục quốc phòng và an ninh trong trường tiểu học, trường trung học cơ sở và trường phổ thông có nhiều cấp học; văn bản hướng dẫn thực hiện nhiệm vụ giáo dục quốc phòng và an ninh năm học của cấp có thẩm quyền.</w:t>
      </w:r>
    </w:p>
    <w:p>
      <w:pPr>
        <w:spacing w:after="40" w:before="0"/>
        <w:jc w:val="both"/>
      </w:pPr>
      <w:r>
        <w:rPr>
          <w:b w:val="0"/>
          <w:i w:val="0"/>
          <w:sz w:val="24"/>
        </w:rPr>
        <w:t>- Thông tư số 04/2014/TT-BGDĐT ngày 28/02/2014 của Bộ trưởng Bộ Giáo dục và Đào tạo ban hành Quy định quản lí hoạt động giáo dục kĩ năng sống và hoạt động giáo dục ngoài giờ chính khoá.</w:t>
      </w:r>
    </w:p>
    <w:p>
      <w:pPr>
        <w:spacing w:after="40" w:before="0"/>
        <w:jc w:val="both"/>
      </w:pPr>
      <w:r>
        <w:rPr>
          <w:b w:val="0"/>
          <w:i w:val="0"/>
          <w:sz w:val="24"/>
        </w:rPr>
        <w:t>- Kế hoạch thời gian thực hiện chương trình các môn học của nhà trường năm học 2026 - 2027; hướng dẫn thực hiện nhiệm vụ năm học và hướng dẫn thực hiện các môn học, hoạt động giáo dục của các cấp có thẩm quyền.</w:t>
      </w:r>
    </w:p>
    <w:p>
      <w:pPr>
        <w:spacing w:after="40" w:before="0"/>
        <w:jc w:val="both"/>
      </w:pPr>
      <w:r>
        <w:rPr>
          <w:b w:val="0"/>
          <w:i w:val="0"/>
          <w:sz w:val="24"/>
        </w:rPr>
        <w:t>- Kế hoạch giáo dục của Trường Tiểu học …………………… năm học 2026 - 2027.</w:t>
      </w:r>
    </w:p>
    <w:p>
      <w:pPr>
        <w:spacing w:after="40" w:before="0"/>
        <w:jc w:val="left"/>
      </w:pPr>
      <w:r>
        <w:rPr>
          <w:b/>
          <w:i w:val="0"/>
          <w:sz w:val="24"/>
        </w:rPr>
        <w:t>II. ĐIỀU KIỆN THỰC HIỆN CÁC MÔN HỌC, HOẠT ĐỘNG GIÁO DỤC</w:t>
      </w:r>
    </w:p>
    <w:p>
      <w:pPr>
        <w:spacing w:after="40" w:before="0"/>
        <w:jc w:val="left"/>
      </w:pPr>
      <w:r>
        <w:rPr>
          <w:b w:val="0"/>
          <w:i w:val="0"/>
          <w:sz w:val="24"/>
        </w:rPr>
        <w:t>1. Đội ngũ giáo viên: …………………………………………………………………………………</w:t>
      </w:r>
    </w:p>
    <w:p>
      <w:pPr>
        <w:spacing w:after="40" w:before="0"/>
        <w:jc w:val="left"/>
      </w:pPr>
      <w:r>
        <w:rPr>
          <w:b w:val="0"/>
          <w:i w:val="0"/>
          <w:sz w:val="24"/>
        </w:rPr>
        <w:t>2. Đặc điểm đối tượng học sinh: ………………………………………………………………………</w:t>
      </w:r>
    </w:p>
    <w:p>
      <w:pPr>
        <w:spacing w:after="40" w:before="0"/>
        <w:jc w:val="left"/>
      </w:pPr>
      <w:r>
        <w:rPr>
          <w:b w:val="0"/>
          <w:i w:val="0"/>
          <w:sz w:val="24"/>
        </w:rPr>
        <w:t>3. Nguồn học liệu, thiết bị dạy học, phòng học bộ môn (nếu có): ……………………………………</w:t>
      </w:r>
    </w:p>
    <w:p>
      <w:pPr>
        <w:spacing w:after="40" w:before="0"/>
        <w:jc w:val="left"/>
      </w:pPr>
      <w:r>
        <w:rPr>
          <w:b w:val="0"/>
          <w:i w:val="0"/>
          <w:sz w:val="24"/>
        </w:rPr>
        <w:t>4. Các nội dung về giáo dục địa phương, giáo dục an toàn giao thông, chủ đề hoạt động giáo dục tập thể, nội dung thực hiện tích hợp liên môn: ………………………………………………………………………………………………</w:t>
      </w:r>
    </w:p>
    <w:p>
      <w:pPr>
        <w:spacing w:after="40" w:before="0"/>
        <w:jc w:val="left"/>
      </w:pPr>
      <w:r>
        <w:rPr>
          <w:b/>
          <w:i w:val="0"/>
          <w:sz w:val="24"/>
        </w:rPr>
        <w:t>III. KẾ HOẠCH DẠY HỌC CÁC MÔN HỌC, HOẠT ĐỘNG GIÁO DỤC</w:t>
      </w:r>
    </w:p>
    <w:p>
      <w:pPr>
        <w:spacing w:after="40" w:before="0"/>
        <w:jc w:val="left"/>
      </w:pPr>
      <w:r>
        <w:rPr>
          <w:b/>
          <w:i w:val="0"/>
          <w:sz w:val="24"/>
        </w:rPr>
        <w:t>1. Môn học, hoạt động giáo dục: Giáo dục thể chất</w:t>
      </w:r>
    </w:p>
    <w:tbl>
      <w:tblPr>
        <w:tblStyle w:val="TableGrid"/>
        <w:tblW w:type="auto" w:w="0"/>
        <w:jc w:val="center"/>
        <w:tblLook w:firstColumn="1" w:firstRow="1" w:lastColumn="0" w:lastRow="0" w:noHBand="0" w:noVBand="1" w:val="04A0"/>
      </w:tblPr>
      <w:tblGrid>
        <w:gridCol w:w="2504"/>
        <w:gridCol w:w="2504"/>
        <w:gridCol w:w="2504"/>
        <w:gridCol w:w="2504"/>
        <w:gridCol w:w="2504"/>
        <w:gridCol w:w="2504"/>
      </w:tblGrid>
      <w:tr>
        <w:tc>
          <w:tcPr>
            <w:tcW w:type="dxa" w:w="850"/>
            <w:vMerge w:val="restart"/>
            <w:shd w:val="clear" w:color="auto" w:fill="F2F2F2"/>
            <w:shd w:val="clear" w:color="auto" w:fill="F2F2F2"/>
          </w:tcPr>
          <w:p>
            <w:pPr>
              <w:spacing w:after="0"/>
              <w:jc w:val="center"/>
            </w:pPr>
            <w:r/>
            <w:r>
              <w:rPr>
                <w:b/>
                <w:i w:val="0"/>
                <w:sz w:val="20"/>
              </w:rPr>
              <w:t>Tuần, tháng</w:t>
            </w:r>
          </w:p>
        </w:tc>
        <w:tc>
          <w:tcPr>
            <w:tcW w:type="dxa" w:w="1474"/>
            <w:gridSpan w:val="3"/>
            <w:shd w:val="clear" w:color="auto" w:fill="F2F2F2"/>
            <w:shd w:val="clear" w:color="auto" w:fill="F2F2F2"/>
            <w:shd w:val="clear" w:color="auto" w:fill="F2F2F2"/>
          </w:tcPr>
          <w:p>
            <w:pPr>
              <w:spacing w:after="0"/>
              <w:jc w:val="center"/>
            </w:pPr>
            <w:r/>
            <w:r>
              <w:rPr>
                <w:b/>
                <w:i w:val="0"/>
                <w:sz w:val="20"/>
              </w:rPr>
              <w:t>Chương trình và sách giáo khoa</w:t>
            </w:r>
          </w:p>
        </w:tc>
        <w:tc>
          <w:tcPr>
            <w:tcW w:type="dxa" w:w="4195"/>
            <w:vMerge w:val="restart"/>
            <w:shd w:val="clear" w:color="auto" w:fill="F2F2F2"/>
            <w:shd w:val="clear" w:color="auto" w:fill="F2F2F2"/>
          </w:tcPr>
          <w:p>
            <w:pPr>
              <w:spacing w:after="0"/>
              <w:jc w:val="center"/>
            </w:pPr>
            <w:r/>
            <w:r>
              <w:rPr>
                <w:b/>
                <w:i w:val="0"/>
                <w:sz w:val="18"/>
              </w:rPr>
              <w:t>Nội dung điều chỉnh, bổ sung (nếu có)</w:t>
            </w:r>
          </w:p>
          <w:p>
            <w:pPr>
              <w:spacing w:after="0"/>
              <w:jc w:val="center"/>
            </w:pPr>
            <w:r>
              <w:rPr>
                <w:b/>
                <w:i w:val="0"/>
                <w:sz w:val="18"/>
              </w:rPr>
              <w:t>(Những điều chỉnh về nội dung, thời lượng, thiết bị dạy học và học liệu tham khảo; xây dựng chủ đề học tập, bổ sung tích hợp liên môn; thời gian và hình thức tổ chức…)</w:t>
            </w:r>
          </w:p>
        </w:tc>
        <w:tc>
          <w:tcPr>
            <w:tcW w:type="dxa" w:w="1020"/>
            <w:vMerge w:val="restart"/>
            <w:shd w:val="clear" w:color="auto" w:fill="F2F2F2"/>
            <w:shd w:val="clear" w:color="auto" w:fill="F2F2F2"/>
          </w:tcPr>
          <w:p>
            <w:pPr>
              <w:spacing w:after="0"/>
              <w:jc w:val="center"/>
            </w:pPr>
            <w:r/>
            <w:r>
              <w:rPr>
                <w:b/>
                <w:i w:val="0"/>
                <w:sz w:val="20"/>
              </w:rPr>
              <w:t>Ghi chú</w:t>
            </w:r>
          </w:p>
        </w:tc>
      </w:tr>
      <w:tr>
        <w:tc>
          <w:tcPr>
            <w:tcW w:type="dxa" w:w="2504"/>
            <w:vMerge/>
          </w:tcPr>
          <w:p/>
        </w:tc>
        <w:tc>
          <w:tcPr>
            <w:tcW w:type="dxa" w:w="2494"/>
            <w:shd w:val="clear" w:color="auto" w:fill="F2F2F2"/>
          </w:tcPr>
          <w:p>
            <w:pPr>
              <w:spacing w:after="0"/>
              <w:jc w:val="center"/>
            </w:pPr>
            <w:r/>
            <w:r>
              <w:rPr>
                <w:b/>
                <w:i w:val="0"/>
                <w:sz w:val="20"/>
              </w:rPr>
              <w:t>Chủ đề/ Mạch nội dung</w:t>
            </w:r>
          </w:p>
        </w:tc>
        <w:tc>
          <w:tcPr>
            <w:tcW w:type="dxa" w:w="4365"/>
            <w:shd w:val="clear" w:color="auto" w:fill="F2F2F2"/>
          </w:tcPr>
          <w:p>
            <w:pPr>
              <w:spacing w:after="0"/>
              <w:jc w:val="center"/>
            </w:pPr>
            <w:r/>
            <w:r>
              <w:rPr>
                <w:b/>
                <w:i w:val="0"/>
                <w:sz w:val="20"/>
              </w:rPr>
              <w:t>Tên bài học</w:t>
            </w:r>
          </w:p>
        </w:tc>
        <w:tc>
          <w:tcPr>
            <w:tcW w:type="dxa" w:w="1474"/>
            <w:shd w:val="clear" w:color="auto" w:fill="F2F2F2"/>
          </w:tcPr>
          <w:p>
            <w:pPr>
              <w:spacing w:after="0"/>
              <w:jc w:val="center"/>
            </w:pPr>
            <w:r/>
            <w:r>
              <w:rPr>
                <w:b/>
                <w:i w:val="0"/>
                <w:sz w:val="20"/>
              </w:rPr>
              <w:t>Tiết học/ thời lượng</w:t>
            </w:r>
          </w:p>
        </w:tc>
        <w:tc>
          <w:tcPr>
            <w:tcW w:type="dxa" w:w="2504"/>
            <w:vMerge/>
          </w:tcPr>
          <w:p/>
        </w:tc>
        <w:tc>
          <w:tcPr>
            <w:tcW w:type="dxa" w:w="2504"/>
            <w:vMerge/>
          </w:tcPr>
          <w:p/>
        </w:tc>
      </w:tr>
      <w:tr>
        <w:tc>
          <w:tcPr>
            <w:tcW w:type="dxa" w:w="1020"/>
            <w:gridSpan w:val="6"/>
            <w:shd w:val="clear" w:color="auto" w:fill="E8F1FB"/>
          </w:tcPr>
          <w:p>
            <w:pPr>
              <w:spacing w:after="0"/>
              <w:jc w:val="center"/>
            </w:pPr>
            <w:r/>
            <w:r>
              <w:rPr>
                <w:b/>
                <w:i w:val="0"/>
                <w:sz w:val="22"/>
              </w:rPr>
              <w:t>HỌC KÌ I</w:t>
            </w:r>
          </w:p>
        </w:tc>
      </w:tr>
      <w:tr>
        <w:tc>
          <w:tcPr>
            <w:tcW w:type="dxa" w:w="850"/>
          </w:tcPr>
          <w:p>
            <w:pPr>
              <w:spacing w:after="0"/>
              <w:jc w:val="center"/>
            </w:pPr>
            <w:r/>
            <w:r>
              <w:rPr>
                <w:b w:val="0"/>
                <w:i w:val="0"/>
                <w:sz w:val="20"/>
              </w:rPr>
              <w:t>Tuần 1</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Kiến thức chung &amp; Chủ đề 1: Đội hình đội ngũ — Bài 1: Đi đều vòng bên phải (Tiết 1)</w:t>
            </w:r>
          </w:p>
        </w:tc>
        <w:tc>
          <w:tcPr>
            <w:tcW w:type="dxa" w:w="1474"/>
          </w:tcPr>
          <w:p>
            <w:pPr>
              <w:spacing w:after="0"/>
              <w:jc w:val="center"/>
            </w:pPr>
            <w:r/>
            <w:r>
              <w:rPr>
                <w:b w:val="0"/>
                <w:i w:val="0"/>
                <w:sz w:val="20"/>
              </w:rPr>
              <w:t>Tiết 1 (5 tiết)</w:t>
            </w:r>
          </w:p>
        </w:tc>
        <w:tc>
          <w:tcPr>
            <w:tcW w:type="dxa" w:w="4195"/>
          </w:tcPr>
          <w:p>
            <w:pPr>
              <w:spacing w:after="0"/>
            </w:pPr>
            <w:r/>
            <w:r>
              <w:rPr>
                <w:b w:val="0"/>
                <w:i w:val="0"/>
                <w:sz w:val="18"/>
              </w:rPr>
              <w:t>Năng lực số 1.1 CB2c: HS nêu được điểm khác nhau giữa cách mình thực hiện “Đi đều vòng bên phải”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2)</w:t>
            </w:r>
          </w:p>
        </w:tc>
        <w:tc>
          <w:tcPr>
            <w:tcW w:type="dxa" w:w="1474"/>
          </w:tcPr>
          <w:p>
            <w:pPr>
              <w:spacing w:after="0"/>
              <w:jc w:val="center"/>
            </w:pPr>
            <w:r/>
            <w:r>
              <w:rPr>
                <w:b w:val="0"/>
                <w:i w:val="0"/>
                <w:sz w:val="20"/>
              </w:rPr>
              <w:t>Tiết 2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2</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3)</w:t>
            </w:r>
          </w:p>
        </w:tc>
        <w:tc>
          <w:tcPr>
            <w:tcW w:type="dxa" w:w="1474"/>
          </w:tcPr>
          <w:p>
            <w:pPr>
              <w:spacing w:after="0"/>
              <w:jc w:val="center"/>
            </w:pPr>
            <w:r/>
            <w:r>
              <w:rPr>
                <w:b w:val="0"/>
                <w:i w:val="0"/>
                <w:sz w:val="20"/>
              </w:rPr>
              <w:t>Tiết 3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1: Đi đều vòng bên phải (Tiết 4)</w:t>
            </w:r>
          </w:p>
        </w:tc>
        <w:tc>
          <w:tcPr>
            <w:tcW w:type="dxa" w:w="1474"/>
          </w:tcPr>
          <w:p>
            <w:pPr>
              <w:spacing w:after="0"/>
              <w:jc w:val="center"/>
            </w:pPr>
            <w:r/>
            <w:r>
              <w:rPr>
                <w:b w:val="0"/>
                <w:i w:val="0"/>
                <w:sz w:val="20"/>
              </w:rPr>
              <w:t>Tiết 4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3</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1: Đi đều vòng bên phải (Tiết 5)</w:t>
            </w:r>
          </w:p>
        </w:tc>
        <w:tc>
          <w:tcPr>
            <w:tcW w:type="dxa" w:w="1474"/>
          </w:tcPr>
          <w:p>
            <w:pPr>
              <w:spacing w:after="0"/>
              <w:jc w:val="center"/>
            </w:pPr>
            <w:r/>
            <w:r>
              <w:rPr>
                <w:b w:val="0"/>
                <w:i w:val="0"/>
                <w:sz w:val="20"/>
              </w:rPr>
              <w:t>Tiết 5 (5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1)</w:t>
            </w:r>
          </w:p>
        </w:tc>
        <w:tc>
          <w:tcPr>
            <w:tcW w:type="dxa" w:w="1474"/>
          </w:tcPr>
          <w:p>
            <w:pPr>
              <w:spacing w:after="0"/>
              <w:jc w:val="center"/>
            </w:pPr>
            <w:r/>
            <w:r>
              <w:rPr>
                <w:b w:val="0"/>
                <w:i w:val="0"/>
                <w:sz w:val="20"/>
              </w:rPr>
              <w:t>Tiết 6 (5 tiết)</w:t>
            </w:r>
          </w:p>
        </w:tc>
        <w:tc>
          <w:tcPr>
            <w:tcW w:type="dxa" w:w="4195"/>
          </w:tcPr>
          <w:p>
            <w:pPr>
              <w:spacing w:after="0"/>
            </w:pPr>
            <w:r/>
            <w:r>
              <w:rPr>
                <w:b w:val="0"/>
                <w:i w:val="0"/>
                <w:sz w:val="18"/>
              </w:rPr>
              <w:t>Năng lực số 1.1 CB2c: HS đọc được sơ đồ đường di chuyển của “Đi đều vòng bên trái” và dự đoán đúng vị trí tổ mình</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4</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2)</w:t>
            </w:r>
          </w:p>
        </w:tc>
        <w:tc>
          <w:tcPr>
            <w:tcW w:type="dxa" w:w="1474"/>
          </w:tcPr>
          <w:p>
            <w:pPr>
              <w:spacing w:after="0"/>
              <w:jc w:val="center"/>
            </w:pPr>
            <w:r/>
            <w:r>
              <w:rPr>
                <w:b w:val="0"/>
                <w:i w:val="0"/>
                <w:sz w:val="20"/>
              </w:rPr>
              <w:t>Tiết 7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3)</w:t>
            </w:r>
          </w:p>
        </w:tc>
        <w:tc>
          <w:tcPr>
            <w:tcW w:type="dxa" w:w="1474"/>
          </w:tcPr>
          <w:p>
            <w:pPr>
              <w:spacing w:after="0"/>
              <w:jc w:val="center"/>
            </w:pPr>
            <w:r/>
            <w:r>
              <w:rPr>
                <w:b w:val="0"/>
                <w:i w:val="0"/>
                <w:sz w:val="20"/>
              </w:rPr>
              <w:t>Tiết 8 (5 tiết)</w:t>
            </w:r>
          </w:p>
        </w:tc>
        <w:tc>
          <w:tcPr>
            <w:tcW w:type="dxa" w:w="4195"/>
          </w:tcPr>
          <w:p>
            <w:pPr>
              <w:spacing w:after="0"/>
            </w:pPr>
            <w:r/>
            <w:r>
              <w:rPr>
                <w:b w:val="0"/>
                <w:i w:val="0"/>
                <w:sz w:val="18"/>
              </w:rPr>
              <w:t>NLS: Năng lực số 2.5 CB2a: HS xin phép bạn trước khi chiếu clip và tự xoá clip sau tiết học</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5</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2: Đi đều vòng bên trái (Tiết 4)</w:t>
            </w:r>
          </w:p>
        </w:tc>
        <w:tc>
          <w:tcPr>
            <w:tcW w:type="dxa" w:w="1474"/>
          </w:tcPr>
          <w:p>
            <w:pPr>
              <w:spacing w:after="0"/>
              <w:jc w:val="center"/>
            </w:pPr>
            <w:r/>
            <w:r>
              <w:rPr>
                <w:b w:val="0"/>
                <w:i w:val="0"/>
                <w:sz w:val="20"/>
              </w:rPr>
              <w:t>Tiết 9 (5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2: Đi đều vòng bên trái (Tiết 5)</w:t>
            </w:r>
          </w:p>
        </w:tc>
        <w:tc>
          <w:tcPr>
            <w:tcW w:type="dxa" w:w="1474"/>
          </w:tcPr>
          <w:p>
            <w:pPr>
              <w:spacing w:after="0"/>
              <w:jc w:val="center"/>
            </w:pPr>
            <w:r/>
            <w:r>
              <w:rPr>
                <w:b w:val="0"/>
                <w:i w:val="0"/>
                <w:sz w:val="20"/>
              </w:rPr>
              <w:t>Tiết 10 (5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6</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1)</w:t>
            </w:r>
          </w:p>
        </w:tc>
        <w:tc>
          <w:tcPr>
            <w:tcW w:type="dxa" w:w="1474"/>
          </w:tcPr>
          <w:p>
            <w:pPr>
              <w:spacing w:after="0"/>
              <w:jc w:val="center"/>
            </w:pPr>
            <w:r/>
            <w:r>
              <w:rPr>
                <w:b w:val="0"/>
                <w:i w:val="0"/>
                <w:sz w:val="20"/>
              </w:rPr>
              <w:t>Tiết 11 (4 tiết)</w:t>
            </w:r>
          </w:p>
        </w:tc>
        <w:tc>
          <w:tcPr>
            <w:tcW w:type="dxa" w:w="4195"/>
          </w:tcPr>
          <w:p>
            <w:pPr>
              <w:spacing w:after="0"/>
            </w:pPr>
            <w:r/>
            <w:r>
              <w:rPr>
                <w:b w:val="0"/>
                <w:i w:val="0"/>
                <w:sz w:val="18"/>
              </w:rPr>
              <w:t>Năng lực số 1.1 CB2c: HS nêu được điểm khác nhau giữa cách mình thực hiện “Đi đều vòng sau” với động tác mẫu trong clip</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2)</w:t>
            </w:r>
          </w:p>
        </w:tc>
        <w:tc>
          <w:tcPr>
            <w:tcW w:type="dxa" w:w="1474"/>
          </w:tcPr>
          <w:p>
            <w:pPr>
              <w:spacing w:after="0"/>
              <w:jc w:val="center"/>
            </w:pPr>
            <w:r/>
            <w:r>
              <w:rPr>
                <w:b w:val="0"/>
                <w:i w:val="0"/>
                <w:sz w:val="20"/>
              </w:rPr>
              <w:t>Tiết 12 (4 tiết)</w:t>
            </w:r>
          </w:p>
        </w:tc>
        <w:tc>
          <w:tcPr>
            <w:tcW w:type="dxa" w:w="4195"/>
          </w:tcPr>
          <w:p>
            <w:pPr>
              <w:spacing w:after="0"/>
            </w:pPr>
            <w: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7</w:t>
            </w:r>
          </w:p>
        </w:tc>
        <w:tc>
          <w:tcPr>
            <w:tcW w:type="dxa" w:w="2494"/>
          </w:tcPr>
          <w:p>
            <w:pPr>
              <w:spacing w:after="0"/>
            </w:pPr>
            <w:r/>
            <w:r>
              <w:rPr>
                <w:b/>
                <w:i w:val="0"/>
                <w:sz w:val="20"/>
              </w:rPr>
              <w:t>Chủ đề 1: Đội hình đội ngũ</w:t>
            </w:r>
          </w:p>
        </w:tc>
        <w:tc>
          <w:tcPr>
            <w:tcW w:type="dxa" w:w="4365"/>
          </w:tcPr>
          <w:p>
            <w:pPr>
              <w:spacing w:after="0"/>
            </w:pPr>
            <w:r/>
            <w:r>
              <w:rPr>
                <w:b w:val="0"/>
                <w:i w:val="0"/>
                <w:sz w:val="20"/>
              </w:rPr>
              <w:t>Chủ đề 1: Đội hình đội ngũ — Bài 3: Đi đều vòng sau (Tiết 3)</w:t>
            </w:r>
          </w:p>
        </w:tc>
        <w:tc>
          <w:tcPr>
            <w:tcW w:type="dxa" w:w="1474"/>
          </w:tcPr>
          <w:p>
            <w:pPr>
              <w:spacing w:after="0"/>
              <w:jc w:val="center"/>
            </w:pPr>
            <w:r/>
            <w:r>
              <w:rPr>
                <w:b w:val="0"/>
                <w:i w:val="0"/>
                <w:sz w:val="20"/>
              </w:rPr>
              <w:t>Tiết 13 (4 tiết)</w:t>
            </w:r>
          </w:p>
        </w:tc>
        <w:tc>
          <w:tcPr>
            <w:tcW w:type="dxa" w:w="4195"/>
          </w:tcPr>
          <w:p>
            <w:pPr>
              <w:spacing w:after="0"/>
            </w:pPr>
            <w:r/>
            <w:r>
              <w:rPr>
                <w:b w:val="0"/>
                <w:i w:val="0"/>
                <w:sz w:val="18"/>
              </w:rPr>
              <w:t>NLS-GQVĐ (Cơ bản 2): Quay một lượt tập của từng tổ.</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1: Đội hình đội ngũ — Bài 3: Đi đều vòng sau (Tiết 4)</w:t>
            </w:r>
          </w:p>
        </w:tc>
        <w:tc>
          <w:tcPr>
            <w:tcW w:type="dxa" w:w="1474"/>
          </w:tcPr>
          <w:p>
            <w:pPr>
              <w:spacing w:after="0"/>
              <w:jc w:val="center"/>
            </w:pPr>
            <w:r/>
            <w:r>
              <w:rPr>
                <w:b w:val="0"/>
                <w:i w:val="0"/>
                <w:sz w:val="20"/>
              </w:rPr>
              <w:t>Tiết 14 (4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p>
            <w:pPr>
              <w:spacing w:after="0"/>
            </w:pPr>
            <w:r>
              <w:rPr>
                <w:b w:val="0"/>
                <w:i w:val="0"/>
                <w:sz w:val="18"/>
              </w:rPr>
              <w:t>KNS: KN hợp tác và tuân thủ luật chơi; thắng không kiêu, thua không nản.</w:t>
            </w:r>
          </w:p>
        </w:tc>
        <w:tc>
          <w:tcPr>
            <w:tcW w:type="dxa" w:w="1020"/>
          </w:tcPr>
          <w:p>
            <w:pPr>
              <w:spacing w:after="0"/>
            </w:pPr>
            <w:r/>
            <w:r>
              <w:rPr>
                <w:b w:val="0"/>
                <w:i w:val="0"/>
                <w:sz w:val="18"/>
              </w:rPr>
            </w:r>
          </w:p>
        </w:tc>
      </w:tr>
      <w:tr>
        <w:tc>
          <w:tcPr>
            <w:tcW w:type="dxa" w:w="850"/>
          </w:tcPr>
          <w:p>
            <w:pPr>
              <w:spacing w:after="0"/>
              <w:jc w:val="center"/>
            </w:pPr>
            <w:r/>
            <w:r>
              <w:rPr>
                <w:b w:val="0"/>
                <w:i w:val="0"/>
                <w:sz w:val="20"/>
              </w:rPr>
              <w:t>Tuần 8</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1: Động tác vươn thở, động tác tay, động tác chân với vòng (Tiết 1)</w:t>
            </w:r>
          </w:p>
        </w:tc>
        <w:tc>
          <w:tcPr>
            <w:tcW w:type="dxa" w:w="1474"/>
          </w:tcPr>
          <w:p>
            <w:pPr>
              <w:spacing w:after="0"/>
              <w:jc w:val="center"/>
            </w:pPr>
            <w:r/>
            <w:r>
              <w:rPr>
                <w:b w:val="0"/>
                <w:i w:val="0"/>
                <w:sz w:val="20"/>
              </w:rPr>
              <w:t>Tiết 15 (2 tiết)</w:t>
            </w:r>
          </w:p>
        </w:tc>
        <w:tc>
          <w:tcPr>
            <w:tcW w:type="dxa" w:w="4195"/>
          </w:tcPr>
          <w:p>
            <w:pPr>
              <w:spacing w:after="0"/>
            </w:pPr>
            <w:r/>
            <w:r>
              <w:rPr>
                <w:b w:val="0"/>
                <w:i w:val="0"/>
                <w:sz w:val="18"/>
              </w:rPr>
              <w:t>Năng lực số 1.1 CB2c: HS nêu được điểm khác nhau giữa cách mình thực hiện “Động tác vươn thở và động tác tay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1: Động tác vươn thở, động tác tay, động tác chân với vòng (Tiết 2)</w:t>
            </w:r>
          </w:p>
        </w:tc>
        <w:tc>
          <w:tcPr>
            <w:tcW w:type="dxa" w:w="1474"/>
          </w:tcPr>
          <w:p>
            <w:pPr>
              <w:spacing w:after="0"/>
              <w:jc w:val="center"/>
            </w:pPr>
            <w:r/>
            <w:r>
              <w:rPr>
                <w:b w:val="0"/>
                <w:i w:val="0"/>
                <w:sz w:val="20"/>
              </w:rPr>
              <w:t>Tiết 16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9</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1)</w:t>
            </w:r>
          </w:p>
        </w:tc>
        <w:tc>
          <w:tcPr>
            <w:tcW w:type="dxa" w:w="1474"/>
          </w:tcPr>
          <w:p>
            <w:pPr>
              <w:spacing w:after="0"/>
              <w:jc w:val="center"/>
            </w:pPr>
            <w:r/>
            <w:r>
              <w:rPr>
                <w:b w:val="0"/>
                <w:i w:val="0"/>
                <w:sz w:val="20"/>
              </w:rPr>
              <w:t>Tiết 17 (3 tiết)</w:t>
            </w:r>
          </w:p>
        </w:tc>
        <w:tc>
          <w:tcPr>
            <w:tcW w:type="dxa" w:w="4195"/>
          </w:tcPr>
          <w:p>
            <w:pPr>
              <w:spacing w:after="0"/>
            </w:pPr>
            <w:r/>
            <w:r>
              <w:rPr>
                <w:b w:val="0"/>
                <w:i w:val="0"/>
                <w:sz w:val="18"/>
              </w:rPr>
              <w:t>Năng lực số 1.1 CB2c: HS nêu được điểm khác nhau giữa cách mình thực hiện “Động tác lườn và động tác lưng; bụng với vòng”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2: Động tác lườn, động tác lưng – bụng, động tác toàn thân với vòng (Tiết 2)</w:t>
            </w:r>
          </w:p>
        </w:tc>
        <w:tc>
          <w:tcPr>
            <w:tcW w:type="dxa" w:w="1474"/>
          </w:tcPr>
          <w:p>
            <w:pPr>
              <w:spacing w:after="0"/>
              <w:jc w:val="center"/>
            </w:pPr>
            <w:r/>
            <w:r>
              <w:rPr>
                <w:b w:val="0"/>
                <w:i w:val="0"/>
                <w:sz w:val="20"/>
              </w:rPr>
              <w:t>Tiết 18 (3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10</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2: Động tác lườn, động tác lưng – bụng, động tác toàn thân với vòng (Tiết 3)</w:t>
            </w:r>
          </w:p>
        </w:tc>
        <w:tc>
          <w:tcPr>
            <w:tcW w:type="dxa" w:w="1474"/>
          </w:tcPr>
          <w:p>
            <w:pPr>
              <w:spacing w:after="0"/>
              <w:jc w:val="center"/>
            </w:pPr>
            <w:r/>
            <w:r>
              <w:rPr>
                <w:b w:val="0"/>
                <w:i w:val="0"/>
                <w:sz w:val="20"/>
              </w:rPr>
              <w:t>Tiết 19 (3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2: Bài tập thể dục — Bài 3: Động tác nhảy, động tác điều hoà với vòng (Tiết 1)</w:t>
            </w:r>
          </w:p>
        </w:tc>
        <w:tc>
          <w:tcPr>
            <w:tcW w:type="dxa" w:w="1474"/>
          </w:tcPr>
          <w:p>
            <w:pPr>
              <w:spacing w:after="0"/>
              <w:jc w:val="center"/>
            </w:pPr>
            <w:r/>
            <w:r>
              <w:rPr>
                <w:b w:val="0"/>
                <w:i w:val="0"/>
                <w:sz w:val="20"/>
              </w:rPr>
              <w:t>Tiết 20 (2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11</w:t>
            </w:r>
          </w:p>
        </w:tc>
        <w:tc>
          <w:tcPr>
            <w:tcW w:type="dxa" w:w="2494"/>
          </w:tcPr>
          <w:p>
            <w:pPr>
              <w:spacing w:after="0"/>
            </w:pPr>
            <w:r/>
            <w:r>
              <w:rPr>
                <w:b/>
                <w:i w:val="0"/>
                <w:sz w:val="20"/>
              </w:rPr>
              <w:t>Chủ đề 2: Bài tập thể dục</w:t>
            </w:r>
          </w:p>
        </w:tc>
        <w:tc>
          <w:tcPr>
            <w:tcW w:type="dxa" w:w="4365"/>
          </w:tcPr>
          <w:p>
            <w:pPr>
              <w:spacing w:after="0"/>
            </w:pPr>
            <w:r/>
            <w:r>
              <w:rPr>
                <w:b w:val="0"/>
                <w:i w:val="0"/>
                <w:sz w:val="20"/>
              </w:rPr>
              <w:t>Chủ đề 2: Bài tập thể dục — Bài 3: Động tác nhảy, động tác điều hoà với vòng (Tiết 2)</w:t>
            </w:r>
          </w:p>
        </w:tc>
        <w:tc>
          <w:tcPr>
            <w:tcW w:type="dxa" w:w="1474"/>
          </w:tcPr>
          <w:p>
            <w:pPr>
              <w:spacing w:after="0"/>
              <w:jc w:val="center"/>
            </w:pPr>
            <w:r/>
            <w:r>
              <w:rPr>
                <w:b w:val="0"/>
                <w:i w:val="0"/>
                <w:sz w:val="20"/>
              </w:rPr>
              <w:t>Tiết 21 (2 tiết)</w:t>
            </w:r>
          </w:p>
        </w:tc>
        <w:tc>
          <w:tcPr>
            <w:tcW w:type="dxa" w:w="4195"/>
          </w:tcPr>
          <w:p>
            <w:pPr>
              <w:spacing w:after="0"/>
            </w:pPr>
            <w:r/>
            <w:r>
              <w:rPr>
                <w:b w:val="0"/>
                <w:i w:val="0"/>
                <w:sz w:val="18"/>
              </w:rPr>
              <w:t>Năng lực số 3.2 CB2a: HS quay và xem chậm được clip mình thực hiện “Hoàn thiện bài thể dục với vòng”, tự chỉ ra lỗi của mình và của bạn</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w:t>
            </w:r>
          </w:p>
        </w:tc>
        <w:tc>
          <w:tcPr>
            <w:tcW w:type="dxa" w:w="1474"/>
          </w:tcPr>
          <w:p>
            <w:pPr>
              <w:spacing w:after="0"/>
              <w:jc w:val="center"/>
            </w:pPr>
            <w:r/>
            <w:r>
              <w:rPr>
                <w:b w:val="0"/>
                <w:i w:val="0"/>
                <w:sz w:val="20"/>
              </w:rPr>
              <w:t>Tiết 22 (1 tiết)</w:t>
            </w:r>
          </w:p>
        </w:tc>
        <w:tc>
          <w:tcPr>
            <w:tcW w:type="dxa" w:w="4195"/>
          </w:tcPr>
          <w:p>
            <w:pPr>
              <w:spacing w:after="0"/>
            </w:pPr>
            <w:r/>
            <w:r>
              <w:rPr>
                <w:b w:val="0"/>
                <w:i w:val="0"/>
                <w:sz w:val="18"/>
              </w:rPr>
              <w:t>Năng lực số 5.2 CB2b: HS điền và đọc được bảng theo dõi phần đội hình đội ngũ và bài thể dục với vòng,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12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1)</w:t>
            </w:r>
          </w:p>
        </w:tc>
        <w:tc>
          <w:tcPr>
            <w:tcW w:type="dxa" w:w="1474"/>
          </w:tcPr>
          <w:p>
            <w:pPr>
              <w:spacing w:after="0"/>
              <w:jc w:val="center"/>
            </w:pPr>
            <w:r/>
            <w:r>
              <w:rPr>
                <w:b w:val="0"/>
                <w:i w:val="0"/>
                <w:sz w:val="20"/>
              </w:rPr>
              <w:t>Tiết 23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2)</w:t>
            </w:r>
          </w:p>
        </w:tc>
        <w:tc>
          <w:tcPr>
            <w:tcW w:type="dxa" w:w="1474"/>
          </w:tcPr>
          <w:p>
            <w:pPr>
              <w:spacing w:after="0"/>
              <w:jc w:val="center"/>
            </w:pPr>
            <w:r/>
            <w:r>
              <w:rPr>
                <w:b w:val="0"/>
                <w:i w:val="0"/>
                <w:sz w:val="20"/>
              </w:rPr>
              <w:t>Tiết 24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3)</w:t>
            </w:r>
          </w:p>
        </w:tc>
        <w:tc>
          <w:tcPr>
            <w:tcW w:type="dxa" w:w="1474"/>
          </w:tcPr>
          <w:p>
            <w:pPr>
              <w:spacing w:after="0"/>
              <w:jc w:val="center"/>
            </w:pPr>
            <w:r/>
            <w:r>
              <w:rPr>
                <w:b w:val="0"/>
                <w:i w:val="0"/>
                <w:sz w:val="20"/>
              </w:rPr>
              <w:t>Tiết 25 (6 tiết)</w:t>
            </w:r>
          </w:p>
        </w:tc>
        <w:tc>
          <w:tcPr>
            <w:tcW w:type="dxa" w:w="4195"/>
          </w:tcPr>
          <w:p>
            <w:pPr>
              <w:spacing w:after="0"/>
            </w:pPr>
            <w:r/>
            <w:r>
              <w:rPr>
                <w:b w:val="0"/>
                <w:i w:val="0"/>
                <w:sz w:val="18"/>
              </w:rPr>
              <w:t>NLS-KT (Cơ bản 2): Chiếu clip mẫu “Động tác tại chỗ dẫn bóng” và giao cho mỗi tổ một việc quan sát riêng.</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4)</w:t>
            </w:r>
          </w:p>
        </w:tc>
        <w:tc>
          <w:tcPr>
            <w:tcW w:type="dxa" w:w="1474"/>
          </w:tcPr>
          <w:p>
            <w:pPr>
              <w:spacing w:after="0"/>
              <w:jc w:val="center"/>
            </w:pPr>
            <w:r/>
            <w:r>
              <w:rPr>
                <w:b w:val="0"/>
                <w:i w:val="0"/>
                <w:sz w:val="20"/>
              </w:rPr>
              <w:t>Tiết 26 (6 tiết)</w:t>
            </w:r>
          </w:p>
        </w:tc>
        <w:tc>
          <w:tcPr>
            <w:tcW w:type="dxa" w:w="4195"/>
          </w:tcPr>
          <w:p>
            <w:pPr>
              <w:spacing w:after="0"/>
            </w:pPr>
            <w:r/>
            <w:r>
              <w:rPr>
                <w:b w:val="0"/>
                <w:i w:val="0"/>
                <w:sz w:val="18"/>
              </w:rPr>
              <w:t>Năng lực số 1.1 CB2c: HS nêu được điểm khác nhau giữa cách mình thực hiện “Động tác tại chỗ dẫn bóng”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1: Bài tập rèn luyện kĩ năng thăng bằng (Tiết 5)</w:t>
            </w:r>
          </w:p>
        </w:tc>
        <w:tc>
          <w:tcPr>
            <w:tcW w:type="dxa" w:w="1474"/>
          </w:tcPr>
          <w:p>
            <w:pPr>
              <w:spacing w:after="0"/>
              <w:jc w:val="center"/>
            </w:pPr>
            <w:r/>
            <w:r>
              <w:rPr>
                <w:b w:val="0"/>
                <w:i w:val="0"/>
                <w:sz w:val="20"/>
              </w:rPr>
              <w:t>Tiết 27 (6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1: Bài tập rèn luyện kĩ năng thăng bằng (Tiết 6)</w:t>
            </w:r>
          </w:p>
        </w:tc>
        <w:tc>
          <w:tcPr>
            <w:tcW w:type="dxa" w:w="1474"/>
          </w:tcPr>
          <w:p>
            <w:pPr>
              <w:spacing w:after="0"/>
              <w:jc w:val="center"/>
            </w:pPr>
            <w:r/>
            <w:r>
              <w:rPr>
                <w:b w:val="0"/>
                <w:i w:val="0"/>
                <w:sz w:val="20"/>
              </w:rPr>
              <w:t>Tiết 28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15</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1)</w:t>
            </w:r>
          </w:p>
        </w:tc>
        <w:tc>
          <w:tcPr>
            <w:tcW w:type="dxa" w:w="1474"/>
          </w:tcPr>
          <w:p>
            <w:pPr>
              <w:spacing w:after="0"/>
              <w:jc w:val="center"/>
            </w:pPr>
            <w:r/>
            <w:r>
              <w:rPr>
                <w:b w:val="0"/>
                <w:i w:val="0"/>
                <w:sz w:val="20"/>
              </w:rPr>
              <w:t>Tiết 29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2)</w:t>
            </w:r>
          </w:p>
        </w:tc>
        <w:tc>
          <w:tcPr>
            <w:tcW w:type="dxa" w:w="1474"/>
          </w:tcPr>
          <w:p>
            <w:pPr>
              <w:spacing w:after="0"/>
              <w:jc w:val="center"/>
            </w:pPr>
            <w:r/>
            <w:r>
              <w:rPr>
                <w:b w:val="0"/>
                <w:i w:val="0"/>
                <w:sz w:val="20"/>
              </w:rPr>
              <w:t>Tiết 30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16</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3)</w:t>
            </w:r>
          </w:p>
        </w:tc>
        <w:tc>
          <w:tcPr>
            <w:tcW w:type="dxa" w:w="1474"/>
          </w:tcPr>
          <w:p>
            <w:pPr>
              <w:spacing w:after="0"/>
              <w:jc w:val="center"/>
            </w:pPr>
            <w:r/>
            <w:r>
              <w:rPr>
                <w:b w:val="0"/>
                <w:i w:val="0"/>
                <w:sz w:val="20"/>
              </w:rPr>
              <w:t>Tiết 31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4)</w:t>
            </w:r>
          </w:p>
        </w:tc>
        <w:tc>
          <w:tcPr>
            <w:tcW w:type="dxa" w:w="1474"/>
          </w:tcPr>
          <w:p>
            <w:pPr>
              <w:spacing w:after="0"/>
              <w:jc w:val="center"/>
            </w:pPr>
            <w:r/>
            <w:r>
              <w:rPr>
                <w:b w:val="0"/>
                <w:i w:val="0"/>
                <w:sz w:val="20"/>
              </w:rPr>
              <w:t>Tiết 32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17</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2: Bài tập rèn luyện kĩ năng bật xa (Tiết 5)</w:t>
            </w:r>
          </w:p>
        </w:tc>
        <w:tc>
          <w:tcPr>
            <w:tcW w:type="dxa" w:w="1474"/>
          </w:tcPr>
          <w:p>
            <w:pPr>
              <w:spacing w:after="0"/>
              <w:jc w:val="center"/>
            </w:pPr>
            <w:r/>
            <w:r>
              <w:rPr>
                <w:b w:val="0"/>
                <w:i w:val="0"/>
                <w:sz w:val="20"/>
              </w:rPr>
              <w:t>Tiết 33 (6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2: Bài tập rèn luyện kĩ năng bật xa (Tiết 6)</w:t>
            </w:r>
          </w:p>
        </w:tc>
        <w:tc>
          <w:tcPr>
            <w:tcW w:type="dxa" w:w="1474"/>
          </w:tcPr>
          <w:p>
            <w:pPr>
              <w:spacing w:after="0"/>
              <w:jc w:val="center"/>
            </w:pPr>
            <w:r/>
            <w:r>
              <w:rPr>
                <w:b w:val="0"/>
                <w:i w:val="0"/>
                <w:sz w:val="20"/>
              </w:rPr>
              <w:t>Tiết 34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18</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học kì I (Tiết 1 - Ôn tập)</w:t>
            </w:r>
          </w:p>
        </w:tc>
        <w:tc>
          <w:tcPr>
            <w:tcW w:type="dxa" w:w="1474"/>
          </w:tcPr>
          <w:p>
            <w:pPr>
              <w:spacing w:after="0"/>
              <w:jc w:val="center"/>
            </w:pPr>
            <w:r/>
            <w:r>
              <w:rPr>
                <w:b w:val="0"/>
                <w:i w:val="0"/>
                <w:sz w:val="20"/>
              </w:rPr>
              <w:t>Tiết 35 (1 tiết)</w:t>
            </w:r>
          </w:p>
        </w:tc>
        <w:tc>
          <w:tcPr>
            <w:tcW w:type="dxa" w:w="4195"/>
          </w:tcPr>
          <w:p>
            <w:pPr>
              <w:spacing w:after="0"/>
            </w:pPr>
            <w:r/>
            <w:r>
              <w:rPr>
                <w:b w:val="0"/>
                <w:i w:val="0"/>
                <w:sz w:val="18"/>
              </w:rPr>
              <w:t>NLS-ST (Cơ bản 2): HS làm việc theo cặp với một máy GV giao cho mỗi tổ: một bạn quay 10 giây lúc bạn kia thực.</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học kì I (Tiết 2 - Đánh giá)</w:t>
            </w:r>
          </w:p>
        </w:tc>
        <w:tc>
          <w:tcPr>
            <w:tcW w:type="dxa" w:w="1474"/>
          </w:tcPr>
          <w:p>
            <w:pPr>
              <w:spacing w:after="0"/>
              <w:jc w:val="center"/>
            </w:pPr>
            <w:r/>
            <w:r>
              <w:rPr>
                <w:b w:val="0"/>
                <w:i w:val="0"/>
                <w:sz w:val="20"/>
              </w:rPr>
              <w:t>Tiết 36 (1 tiết)</w:t>
            </w:r>
          </w:p>
        </w:tc>
        <w:tc>
          <w:tcPr>
            <w:tcW w:type="dxa" w:w="4195"/>
          </w:tcPr>
          <w:p>
            <w:pPr>
              <w:spacing w:after="0"/>
            </w:pPr>
            <w:r/>
            <w:r>
              <w:rPr>
                <w:b w:val="0"/>
                <w:i w:val="0"/>
                <w:sz w:val="18"/>
              </w:rPr>
              <w:t>Năng lực số 5.2 CB2b: HS điền và đọc được bảng theo dõi phần hệ thống đội hình đội ngũ, bài thể dục với vòng và bóng rổ, tự xác định nội dung cần cố gắng thêm</w:t>
            </w:r>
          </w:p>
        </w:tc>
        <w:tc>
          <w:tcPr>
            <w:tcW w:type="dxa" w:w="1020"/>
          </w:tcPr>
          <w:p>
            <w:pPr>
              <w:spacing w:after="0"/>
            </w:pPr>
            <w:r/>
            <w:r>
              <w:rPr>
                <w:b w:val="0"/>
                <w:i w:val="0"/>
                <w:sz w:val="18"/>
              </w:rPr>
            </w:r>
          </w:p>
        </w:tc>
      </w:tr>
      <w:tr>
        <w:tc>
          <w:tcPr>
            <w:tcW w:type="dxa" w:w="1020"/>
            <w:gridSpan w:val="6"/>
            <w:shd w:val="clear" w:color="auto" w:fill="E8F1FB"/>
          </w:tcPr>
          <w:p>
            <w:pPr>
              <w:spacing w:after="0"/>
              <w:jc w:val="center"/>
            </w:pPr>
            <w:r/>
            <w:r>
              <w:rPr>
                <w:b/>
                <w:i w:val="0"/>
                <w:sz w:val="22"/>
              </w:rPr>
              <w:t>HỌC KÌ II</w:t>
            </w:r>
          </w:p>
        </w:tc>
      </w:tr>
      <w:tr>
        <w:tc>
          <w:tcPr>
            <w:tcW w:type="dxa" w:w="850"/>
          </w:tcPr>
          <w:p>
            <w:pPr>
              <w:spacing w:after="0"/>
              <w:jc w:val="center"/>
            </w:pPr>
            <w:r/>
            <w:r>
              <w:rPr>
                <w:b w:val="0"/>
                <w:i w:val="0"/>
                <w:sz w:val="20"/>
              </w:rPr>
              <w:t>Tuần 19</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1)</w:t>
            </w:r>
          </w:p>
        </w:tc>
        <w:tc>
          <w:tcPr>
            <w:tcW w:type="dxa" w:w="1474"/>
          </w:tcPr>
          <w:p>
            <w:pPr>
              <w:spacing w:after="0"/>
              <w:jc w:val="center"/>
            </w:pPr>
            <w:r/>
            <w:r>
              <w:rPr>
                <w:b w:val="0"/>
                <w:i w:val="0"/>
                <w:sz w:val="20"/>
              </w:rPr>
              <w:t>Tiết 37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2)</w:t>
            </w:r>
          </w:p>
        </w:tc>
        <w:tc>
          <w:tcPr>
            <w:tcW w:type="dxa" w:w="1474"/>
          </w:tcPr>
          <w:p>
            <w:pPr>
              <w:spacing w:after="0"/>
              <w:jc w:val="center"/>
            </w:pPr>
            <w:r/>
            <w:r>
              <w:rPr>
                <w:b w:val="0"/>
                <w:i w:val="0"/>
                <w:sz w:val="20"/>
              </w:rPr>
              <w:t>Tiết 38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20</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3)</w:t>
            </w:r>
          </w:p>
        </w:tc>
        <w:tc>
          <w:tcPr>
            <w:tcW w:type="dxa" w:w="1474"/>
          </w:tcPr>
          <w:p>
            <w:pPr>
              <w:spacing w:after="0"/>
              <w:jc w:val="center"/>
            </w:pPr>
            <w:r/>
            <w:r>
              <w:rPr>
                <w:b w:val="0"/>
                <w:i w:val="0"/>
                <w:sz w:val="20"/>
              </w:rPr>
              <w:t>Tiết 39 (6 tiết)</w:t>
            </w:r>
          </w:p>
        </w:tc>
        <w:tc>
          <w:tcPr>
            <w:tcW w:type="dxa" w:w="4195"/>
          </w:tcPr>
          <w:p>
            <w:pPr>
              <w:spacing w:after="0"/>
            </w:pPr>
            <w:r/>
            <w:r>
              <w:rPr>
                <w:b w:val="0"/>
                <w:i w:val="0"/>
                <w:sz w:val="18"/>
              </w:rPr>
              <w:t>AI-NB (Nhận biết): Dùng ứng dụng quay chậm có vạch chuẩn.</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4)</w:t>
            </w:r>
          </w:p>
        </w:tc>
        <w:tc>
          <w:tcPr>
            <w:tcW w:type="dxa" w:w="1474"/>
          </w:tcPr>
          <w:p>
            <w:pPr>
              <w:spacing w:after="0"/>
              <w:jc w:val="center"/>
            </w:pPr>
            <w:r/>
            <w:r>
              <w:rPr>
                <w:b w:val="0"/>
                <w:i w:val="0"/>
                <w:sz w:val="20"/>
              </w:rPr>
              <w:t>Tiết 40 (6 tiết)</w:t>
            </w:r>
          </w:p>
        </w:tc>
        <w:tc>
          <w:tcPr>
            <w:tcW w:type="dxa" w:w="4195"/>
          </w:tcPr>
          <w:p>
            <w:pPr>
              <w:spacing w:after="0"/>
            </w:pPr>
            <w:r/>
            <w:r>
              <w:rPr>
                <w:b w:val="0"/>
                <w:i w:val="0"/>
                <w:sz w:val="18"/>
              </w:rPr>
              <w:t>NLS: Năng lực số 6.1 CB2a: HS đọc được nhận xét của ứng dụng về “Ôn ném rổ một tay trên vai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21</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3: Bài tập rèn luyện kĩ năng bật cao (Tiết 5)</w:t>
            </w:r>
          </w:p>
        </w:tc>
        <w:tc>
          <w:tcPr>
            <w:tcW w:type="dxa" w:w="1474"/>
          </w:tcPr>
          <w:p>
            <w:pPr>
              <w:spacing w:after="0"/>
              <w:jc w:val="center"/>
            </w:pPr>
            <w:r/>
            <w:r>
              <w:rPr>
                <w:b w:val="0"/>
                <w:i w:val="0"/>
                <w:sz w:val="20"/>
              </w:rPr>
              <w:t>Tiết 41 (6 tiết)</w:t>
            </w:r>
          </w:p>
        </w:tc>
        <w:tc>
          <w:tcPr>
            <w:tcW w:type="dxa" w:w="4195"/>
          </w:tcPr>
          <w:p>
            <w:pPr>
              <w:spacing w:after="0"/>
            </w:pPr>
            <w:r/>
            <w:r>
              <w:rPr>
                <w:b w:val="0"/>
                <w:i w:val="0"/>
                <w:sz w:val="18"/>
              </w:rPr>
              <w:t>Năng lực số 1.1 CB2c: HS tra và ghi được 3 điều luật liên quan đến “bóng rổ”, nêu rõ lấy từ nguồn nào</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3: Bài tập rèn luyện kĩ năng bật cao (Tiết 6)</w:t>
            </w:r>
          </w:p>
        </w:tc>
        <w:tc>
          <w:tcPr>
            <w:tcW w:type="dxa" w:w="1474"/>
          </w:tcPr>
          <w:p>
            <w:pPr>
              <w:spacing w:after="0"/>
              <w:jc w:val="center"/>
            </w:pPr>
            <w:r/>
            <w:r>
              <w:rPr>
                <w:b w:val="0"/>
                <w:i w:val="0"/>
                <w:sz w:val="20"/>
              </w:rPr>
              <w:t>Tiết 42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22</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1)</w:t>
            </w:r>
          </w:p>
        </w:tc>
        <w:tc>
          <w:tcPr>
            <w:tcW w:type="dxa" w:w="1474"/>
          </w:tcPr>
          <w:p>
            <w:pPr>
              <w:spacing w:after="0"/>
              <w:jc w:val="center"/>
            </w:pPr>
            <w:r/>
            <w:r>
              <w:rPr>
                <w:b w:val="0"/>
                <w:i w:val="0"/>
                <w:sz w:val="20"/>
              </w:rPr>
              <w:t>Tiết 43 (6 tiết)</w:t>
            </w:r>
          </w:p>
        </w:tc>
        <w:tc>
          <w:tcPr>
            <w:tcW w:type="dxa" w:w="4195"/>
          </w:tcPr>
          <w:p>
            <w:pPr>
              <w:spacing w:after="0"/>
            </w:pPr>
            <w:r/>
            <w:r>
              <w:rPr>
                <w:b w:val="0"/>
                <w:i w:val="0"/>
                <w:sz w:val="18"/>
              </w:rPr>
              <w:t>Năng lực số 1.1 CB2c: HS nêu được điểm khác nhau giữa cách mình thực hiện “Bài tập rèn luyện thăng bằng”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2)</w:t>
            </w:r>
          </w:p>
        </w:tc>
        <w:tc>
          <w:tcPr>
            <w:tcW w:type="dxa" w:w="1474"/>
          </w:tcPr>
          <w:p>
            <w:pPr>
              <w:spacing w:after="0"/>
              <w:jc w:val="center"/>
            </w:pPr>
            <w:r/>
            <w:r>
              <w:rPr>
                <w:b w:val="0"/>
                <w:i w:val="0"/>
                <w:sz w:val="20"/>
              </w:rPr>
              <w:t>Tiết 44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23</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3)</w:t>
            </w:r>
          </w:p>
        </w:tc>
        <w:tc>
          <w:tcPr>
            <w:tcW w:type="dxa" w:w="1474"/>
          </w:tcPr>
          <w:p>
            <w:pPr>
              <w:spacing w:after="0"/>
              <w:jc w:val="center"/>
            </w:pPr>
            <w:r/>
            <w:r>
              <w:rPr>
                <w:b w:val="0"/>
                <w:i w:val="0"/>
                <w:sz w:val="20"/>
              </w:rPr>
              <w:t>Tiết 45 (6 tiết)</w:t>
            </w:r>
          </w:p>
        </w:tc>
        <w:tc>
          <w:tcPr>
            <w:tcW w:type="dxa" w:w="4195"/>
          </w:tcPr>
          <w:p>
            <w:pPr>
              <w:spacing w:after="0"/>
            </w:pPr>
            <w:r/>
            <w:r>
              <w:rPr>
                <w:b w:val="0"/>
                <w:i w:val="0"/>
                <w:sz w:val="18"/>
              </w:rPr>
              <w:t>NLS-GQVĐ (Cơ bản 2): Sau mỗi lượt chơi, GV chiếu bảng kết quả các đội lên tivi.</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4)</w:t>
            </w:r>
          </w:p>
        </w:tc>
        <w:tc>
          <w:tcPr>
            <w:tcW w:type="dxa" w:w="1474"/>
          </w:tcPr>
          <w:p>
            <w:pPr>
              <w:spacing w:after="0"/>
              <w:jc w:val="center"/>
            </w:pPr>
            <w:r/>
            <w:r>
              <w:rPr>
                <w:b w:val="0"/>
                <w:i w:val="0"/>
                <w:sz w:val="20"/>
              </w:rPr>
              <w:t>Tiết 46 (6 tiết)</w:t>
            </w:r>
          </w:p>
        </w:tc>
        <w:tc>
          <w:tcPr>
            <w:tcW w:type="dxa" w:w="4195"/>
          </w:tcPr>
          <w:p>
            <w:pPr>
              <w:spacing w:after="0"/>
            </w:pPr>
            <w:r/>
            <w:r>
              <w:rPr>
                <w:b w:val="0"/>
                <w:i w:val="0"/>
                <w:sz w:val="18"/>
              </w:rPr>
              <w:t>Năng lực số 1.1 CB2c: HS nêu được điểm khác nhau giữa cách mình thực hiện “Bài tập rèn luyện bật xa tại chỗ” với động tác mẫu trong clip</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24</w:t>
            </w:r>
          </w:p>
        </w:tc>
        <w:tc>
          <w:tcPr>
            <w:tcW w:type="dxa" w:w="2494"/>
          </w:tcPr>
          <w:p>
            <w:pPr>
              <w:spacing w:after="0"/>
            </w:pPr>
            <w:r/>
            <w:r>
              <w:rPr>
                <w:b/>
                <w:i w:val="0"/>
                <w:sz w:val="20"/>
              </w:rPr>
              <w:t>Chủ đề 3: Tư thế và kĩ năng vận động cơ bản</w:t>
            </w:r>
          </w:p>
        </w:tc>
        <w:tc>
          <w:tcPr>
            <w:tcW w:type="dxa" w:w="4365"/>
          </w:tcPr>
          <w:p>
            <w:pPr>
              <w:spacing w:after="0"/>
            </w:pPr>
            <w:r/>
            <w:r>
              <w:rPr>
                <w:b w:val="0"/>
                <w:i w:val="0"/>
                <w:sz w:val="20"/>
              </w:rPr>
              <w:t>Chủ đề 3: Tư thế và kĩ năng vận động cơ bản — Bài 4: Nhảy dây (Tiết 5)</w:t>
            </w:r>
          </w:p>
        </w:tc>
        <w:tc>
          <w:tcPr>
            <w:tcW w:type="dxa" w:w="1474"/>
          </w:tcPr>
          <w:p>
            <w:pPr>
              <w:spacing w:after="0"/>
              <w:jc w:val="center"/>
            </w:pPr>
            <w:r/>
            <w:r>
              <w:rPr>
                <w:b w:val="0"/>
                <w:i w:val="0"/>
                <w:sz w:val="20"/>
              </w:rPr>
              <w:t>Tiết 47 (6 tiết)</w:t>
            </w:r>
          </w:p>
        </w:tc>
        <w:tc>
          <w:tcPr>
            <w:tcW w:type="dxa" w:w="4195"/>
          </w:tcPr>
          <w:p>
            <w:pPr>
              <w:spacing w:after="0"/>
            </w:pPr>
            <w:r/>
            <w:r>
              <w:rPr>
                <w:b w:val="0"/>
                <w:i w:val="0"/>
                <w:sz w:val="18"/>
              </w:rPr>
              <w:t>Năng lực số 5.2 CB2b: HS điền và đọc được bảng theo dõi phần bật xa tại chỗ, tự xác định nội dung cần cố gắng thêm</w:t>
            </w:r>
          </w:p>
          <w:p>
            <w:pPr>
              <w:spacing w:after="0"/>
            </w:pP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3: Tư thế và kĩ năng vận động cơ bản — Bài 4: Nhảy dây (Tiết 6)</w:t>
            </w:r>
          </w:p>
        </w:tc>
        <w:tc>
          <w:tcPr>
            <w:tcW w:type="dxa" w:w="1474"/>
          </w:tcPr>
          <w:p>
            <w:pPr>
              <w:spacing w:after="0"/>
              <w:jc w:val="center"/>
            </w:pPr>
            <w:r/>
            <w:r>
              <w:rPr>
                <w:b w:val="0"/>
                <w:i w:val="0"/>
                <w:sz w:val="20"/>
              </w:rPr>
              <w:t>Tiết 48 (6 tiết)</w:t>
            </w:r>
          </w:p>
        </w:tc>
        <w:tc>
          <w:tcPr>
            <w:tcW w:type="dxa" w:w="4195"/>
          </w:tcPr>
          <w:p>
            <w:pPr>
              <w:spacing w:after="0"/>
            </w:pPr>
            <w:r/>
            <w:r>
              <w:rPr>
                <w:b w:val="0"/>
                <w:i w:val="0"/>
                <w:sz w:val="18"/>
              </w:rPr>
              <w:t>KNS: KN bảo đảm an toàn khi vận động: khởi động kĩ, tập đúng sức, biết dừng khi mệt.</w:t>
            </w:r>
          </w:p>
        </w:tc>
        <w:tc>
          <w:tcPr>
            <w:tcW w:type="dxa" w:w="1020"/>
          </w:tcPr>
          <w:p>
            <w:pPr>
              <w:spacing w:after="0"/>
            </w:pPr>
            <w:r/>
            <w:r>
              <w:rPr>
                <w:b w:val="0"/>
                <w:i w:val="0"/>
                <w:sz w:val="18"/>
              </w:rPr>
            </w:r>
          </w:p>
        </w:tc>
      </w:tr>
      <w:tr>
        <w:tc>
          <w:tcPr>
            <w:tcW w:type="dxa" w:w="850"/>
          </w:tcPr>
          <w:p>
            <w:pPr>
              <w:spacing w:after="0"/>
              <w:jc w:val="center"/>
            </w:pPr>
            <w:r/>
            <w:r>
              <w:rPr>
                <w:b w:val="0"/>
                <w:i w:val="0"/>
                <w:sz w:val="20"/>
              </w:rPr>
              <w:t>Tuần 25</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1)</w:t>
            </w:r>
          </w:p>
        </w:tc>
        <w:tc>
          <w:tcPr>
            <w:tcW w:type="dxa" w:w="1474"/>
          </w:tcPr>
          <w:p>
            <w:pPr>
              <w:spacing w:after="0"/>
              <w:jc w:val="center"/>
            </w:pPr>
            <w:r/>
            <w:r>
              <w:rPr>
                <w:b w:val="0"/>
                <w:i w:val="0"/>
                <w:sz w:val="20"/>
              </w:rPr>
              <w:t>Tiết 49 (5 tiết)</w:t>
            </w:r>
          </w:p>
        </w:tc>
        <w:tc>
          <w:tcPr>
            <w:tcW w:type="dxa" w:w="4195"/>
          </w:tcPr>
          <w:p>
            <w:pPr>
              <w:spacing w:after="0"/>
            </w:pPr>
            <w:r/>
            <w:r>
              <w:rPr>
                <w:b w:val="0"/>
                <w:i w:val="0"/>
                <w:sz w:val="18"/>
              </w:rPr>
              <w:t>Năng lực số 1.1 CB2c: HS nêu được điểm khác nhau giữa cách mình thực hiện “Các động tác làm tăng khả năng điều khiển bóng”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2)</w:t>
            </w:r>
          </w:p>
        </w:tc>
        <w:tc>
          <w:tcPr>
            <w:tcW w:type="dxa" w:w="1474"/>
          </w:tcPr>
          <w:p>
            <w:pPr>
              <w:spacing w:after="0"/>
              <w:jc w:val="center"/>
            </w:pPr>
            <w:r/>
            <w:r>
              <w:rPr>
                <w:b w:val="0"/>
                <w:i w:val="0"/>
                <w:sz w:val="20"/>
              </w:rPr>
              <w:t>Tiết 50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26</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3)</w:t>
            </w:r>
          </w:p>
        </w:tc>
        <w:tc>
          <w:tcPr>
            <w:tcW w:type="dxa" w:w="1474"/>
          </w:tcPr>
          <w:p>
            <w:pPr>
              <w:spacing w:after="0"/>
              <w:jc w:val="center"/>
            </w:pPr>
            <w:r/>
            <w:r>
              <w:rPr>
                <w:b w:val="0"/>
                <w:i w:val="0"/>
                <w:sz w:val="20"/>
              </w:rPr>
              <w:t>Tiết 51 (5 tiết)</w:t>
            </w:r>
          </w:p>
        </w:tc>
        <w:tc>
          <w:tcPr>
            <w:tcW w:type="dxa" w:w="4195"/>
          </w:tcPr>
          <w:p>
            <w:pPr>
              <w:spacing w:after="0"/>
            </w:pPr>
            <w:r/>
            <w:r>
              <w:rPr>
                <w:b w:val="0"/>
                <w:i w:val="0"/>
                <w:sz w:val="18"/>
              </w:rPr>
              <w:t>Năng lực số 1.1 CB2c: HS nêu được điểm khác nhau giữa cách mình thực hiện “Bài tập rèn luyện bật cao tại chỗ”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1: Các động tác làm tăng khả năng điều khiển bóng (Tiết 4)</w:t>
            </w:r>
          </w:p>
        </w:tc>
        <w:tc>
          <w:tcPr>
            <w:tcW w:type="dxa" w:w="1474"/>
          </w:tcPr>
          <w:p>
            <w:pPr>
              <w:spacing w:after="0"/>
              <w:jc w:val="center"/>
            </w:pPr>
            <w:r/>
            <w:r>
              <w:rPr>
                <w:b w:val="0"/>
                <w:i w:val="0"/>
                <w:sz w:val="20"/>
              </w:rPr>
              <w:t>Tiết 52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27</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1: Các động tác làm tăng khả năng điều khiển bóng (Tiết 5)</w:t>
            </w:r>
          </w:p>
        </w:tc>
        <w:tc>
          <w:tcPr>
            <w:tcW w:type="dxa" w:w="1474"/>
          </w:tcPr>
          <w:p>
            <w:pPr>
              <w:spacing w:after="0"/>
              <w:jc w:val="center"/>
            </w:pPr>
            <w:r/>
            <w:r>
              <w:rPr>
                <w:b w:val="0"/>
                <w:i w:val="0"/>
                <w:sz w:val="20"/>
              </w:rPr>
              <w:t>Tiết 53 (5 tiết)</w:t>
            </w:r>
          </w:p>
        </w:tc>
        <w:tc>
          <w:tcPr>
            <w:tcW w:type="dxa" w:w="4195"/>
          </w:tcPr>
          <w:p>
            <w:pPr>
              <w:spacing w:after="0"/>
            </w:pPr>
            <w:r/>
            <w:r>
              <w:rPr>
                <w:b w:val="0"/>
                <w:i w:val="0"/>
                <w:sz w:val="18"/>
              </w:rPr>
              <w:t>NLS-GQVĐ (Cơ bản 2): Sau mỗi lượt, GV chiếu bảng kết quả các đội.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1)</w:t>
            </w:r>
          </w:p>
        </w:tc>
        <w:tc>
          <w:tcPr>
            <w:tcW w:type="dxa" w:w="1474"/>
          </w:tcPr>
          <w:p>
            <w:pPr>
              <w:spacing w:after="0"/>
              <w:jc w:val="center"/>
            </w:pPr>
            <w:r/>
            <w:r>
              <w:rPr>
                <w:b w:val="0"/>
                <w:i w:val="0"/>
                <w:sz w:val="20"/>
              </w:rPr>
              <w:t>Tiết 54 (4 tiết)</w:t>
            </w:r>
          </w:p>
        </w:tc>
        <w:tc>
          <w:tcPr>
            <w:tcW w:type="dxa" w:w="4195"/>
          </w:tcPr>
          <w:p>
            <w:pPr>
              <w:spacing w:after="0"/>
            </w:pPr>
            <w:r/>
            <w:r>
              <w:rPr>
                <w:b w:val="0"/>
                <w:i w:val="0"/>
                <w:sz w:val="18"/>
              </w:rPr>
              <w:t>Năng lực số 1.1 CB2c: HS đọc được sơ đồ đường di chuyển của “Dẫn bóng theo hình chữ V, dẫn bóng vượt chướng ngại vật” và dự đoán đúng vị trí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28</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2)</w:t>
            </w:r>
          </w:p>
        </w:tc>
        <w:tc>
          <w:tcPr>
            <w:tcW w:type="dxa" w:w="1474"/>
          </w:tcPr>
          <w:p>
            <w:pPr>
              <w:spacing w:after="0"/>
              <w:jc w:val="center"/>
            </w:pPr>
            <w:r/>
            <w:r>
              <w:rPr>
                <w:b w:val="0"/>
                <w:i w:val="0"/>
                <w:sz w:val="20"/>
              </w:rPr>
              <w:t>Tiết 55 (4 tiết)</w:t>
            </w:r>
          </w:p>
        </w:tc>
        <w:tc>
          <w:tcPr>
            <w:tcW w:type="dxa" w:w="4195"/>
          </w:tcPr>
          <w:p>
            <w:pPr>
              <w:spacing w:after="0"/>
            </w:pPr>
            <w:r/>
            <w:r>
              <w:rPr>
                <w:b w:val="0"/>
                <w:i w:val="0"/>
                <w:sz w:val="18"/>
              </w:rPr>
              <w:t>NLS-GQVĐ (Cơ bản 2): HS làm việc theo tổ với một đồng hồ bấm giờ GV giao.</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3)</w:t>
            </w:r>
          </w:p>
        </w:tc>
        <w:tc>
          <w:tcPr>
            <w:tcW w:type="dxa" w:w="1474"/>
          </w:tcPr>
          <w:p>
            <w:pPr>
              <w:spacing w:after="0"/>
              <w:jc w:val="center"/>
            </w:pPr>
            <w:r/>
            <w:r>
              <w:rPr>
                <w:b w:val="0"/>
                <w:i w:val="0"/>
                <w:sz w:val="20"/>
              </w:rPr>
              <w:t>Tiết 56 (4 tiết)</w:t>
            </w:r>
          </w:p>
        </w:tc>
        <w:tc>
          <w:tcPr>
            <w:tcW w:type="dxa" w:w="4195"/>
          </w:tcPr>
          <w:p>
            <w:pPr>
              <w:spacing w:after="0"/>
            </w:pPr>
            <w:r/>
            <w:r>
              <w:rPr>
                <w:b w:val="0"/>
                <w:i w:val="0"/>
                <w:sz w:val="18"/>
              </w:rPr>
              <w:t>Năng lực số 5.2 CB2b: HS bấm giờ, đếm và ghi được số liệu buổi tập “nhảy dây theo nhịp” của tổ mình</w:t>
            </w:r>
          </w:p>
        </w:tc>
        <w:tc>
          <w:tcPr>
            <w:tcW w:type="dxa" w:w="1020"/>
          </w:tcPr>
          <w:p>
            <w:pPr>
              <w:spacing w:after="0"/>
            </w:pPr>
            <w:r/>
            <w:r>
              <w:rPr>
                <w:b w:val="0"/>
                <w:i w:val="0"/>
                <w:sz w:val="18"/>
              </w:rPr>
            </w:r>
          </w:p>
        </w:tc>
      </w:tr>
      <w:tr>
        <w:tc>
          <w:tcPr>
            <w:tcW w:type="dxa" w:w="850"/>
          </w:tcPr>
          <w:p>
            <w:pPr>
              <w:spacing w:after="0"/>
              <w:jc w:val="center"/>
            </w:pPr>
            <w:r/>
            <w:r>
              <w:rPr>
                <w:b w:val="0"/>
                <w:i w:val="0"/>
                <w:sz w:val="20"/>
              </w:rPr>
              <w:t>Tuần 29</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2: Động tác tại chỗ dẫn bóng theo hình chữ V, dẫn bóng vượt chướng ngại vật (Tiết 4)</w:t>
            </w:r>
          </w:p>
        </w:tc>
        <w:tc>
          <w:tcPr>
            <w:tcW w:type="dxa" w:w="1474"/>
          </w:tcPr>
          <w:p>
            <w:pPr>
              <w:spacing w:after="0"/>
              <w:jc w:val="center"/>
            </w:pPr>
            <w:r/>
            <w:r>
              <w:rPr>
                <w:b w:val="0"/>
                <w:i w:val="0"/>
                <w:sz w:val="20"/>
              </w:rPr>
              <w:t>Tiết 57 (4 tiết)</w:t>
            </w:r>
          </w:p>
        </w:tc>
        <w:tc>
          <w:tcPr>
            <w:tcW w:type="dxa" w:w="4195"/>
          </w:tcPr>
          <w:p>
            <w:pPr>
              <w:spacing w:after="0"/>
            </w:pPr>
            <w:r/>
            <w:r>
              <w:rPr>
                <w:b w:val="0"/>
                <w:i w:val="0"/>
                <w:sz w:val="18"/>
              </w:rPr>
              <w:t>Năng lực số 5.2 CB2b: HS điền và đọc được bảng theo dõi phần các kĩ năng vận động cơ bản của chủ đề,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giữa học kì II</w:t>
            </w:r>
          </w:p>
        </w:tc>
        <w:tc>
          <w:tcPr>
            <w:tcW w:type="dxa" w:w="1474"/>
          </w:tcPr>
          <w:p>
            <w:pPr>
              <w:spacing w:after="0"/>
              <w:jc w:val="center"/>
            </w:pPr>
            <w:r/>
            <w:r>
              <w:rPr>
                <w:b w:val="0"/>
                <w:i w:val="0"/>
                <w:sz w:val="20"/>
              </w:rPr>
              <w:t>Tiết 58 (1 tiết)</w:t>
            </w:r>
          </w:p>
        </w:tc>
        <w:tc>
          <w:tcPr>
            <w:tcW w:type="dxa" w:w="4195"/>
          </w:tcPr>
          <w:p>
            <w:pPr>
              <w:spacing w:after="0"/>
            </w:pPr>
            <w:r/>
            <w:r>
              <w:rPr>
                <w:b w:val="0"/>
                <w:i w:val="0"/>
                <w:sz w:val="18"/>
              </w:rPr>
              <w:t>Năng lực số 5.2 CB2b: HS điền và đọc được bảng theo dõi phần bóng rổ, thăng bằng và bật xa,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t>Tuần 30</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1)</w:t>
            </w:r>
          </w:p>
        </w:tc>
        <w:tc>
          <w:tcPr>
            <w:tcW w:type="dxa" w:w="1474"/>
          </w:tcPr>
          <w:p>
            <w:pPr>
              <w:spacing w:after="0"/>
              <w:jc w:val="center"/>
            </w:pPr>
            <w:r/>
            <w:r>
              <w:rPr>
                <w:b w:val="0"/>
                <w:i w:val="0"/>
                <w:sz w:val="20"/>
              </w:rPr>
              <w:t>Tiết 59 (4 tiết)</w:t>
            </w:r>
          </w:p>
        </w:tc>
        <w:tc>
          <w:tcPr>
            <w:tcW w:type="dxa" w:w="4195"/>
          </w:tcPr>
          <w:p>
            <w:pPr>
              <w:spacing w:after="0"/>
            </w:pPr>
            <w:r/>
            <w:r>
              <w:rPr>
                <w:b w:val="0"/>
                <w:i w:val="0"/>
                <w:sz w:val="18"/>
              </w:rPr>
              <w:t>Năng lực số 1.1 CB2c: HS nêu được điểm khác nhau giữa cách mình thực hiện “Động tác chuyền, bắt bóng bật đất bằng hai tay trước ngực”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2)</w:t>
            </w:r>
          </w:p>
        </w:tc>
        <w:tc>
          <w:tcPr>
            <w:tcW w:type="dxa" w:w="1474"/>
          </w:tcPr>
          <w:p>
            <w:pPr>
              <w:spacing w:after="0"/>
              <w:jc w:val="center"/>
            </w:pPr>
            <w:r/>
            <w:r>
              <w:rPr>
                <w:b w:val="0"/>
                <w:i w:val="0"/>
                <w:sz w:val="20"/>
              </w:rPr>
              <w:t>Tiết 60 (4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31</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3: Động tác chuyền, bắt bóng bật đất bằng hai tay trước ngực (Tiết 3)</w:t>
            </w:r>
          </w:p>
        </w:tc>
        <w:tc>
          <w:tcPr>
            <w:tcW w:type="dxa" w:w="1474"/>
          </w:tcPr>
          <w:p>
            <w:pPr>
              <w:spacing w:after="0"/>
              <w:jc w:val="center"/>
            </w:pPr>
            <w:r/>
            <w:r>
              <w:rPr>
                <w:b w:val="0"/>
                <w:i w:val="0"/>
                <w:sz w:val="20"/>
              </w:rPr>
              <w:t>Tiết 61 (4 tiết)</w:t>
            </w:r>
          </w:p>
        </w:tc>
        <w:tc>
          <w:tcPr>
            <w:tcW w:type="dxa" w:w="4195"/>
          </w:tcPr>
          <w:p>
            <w:pPr>
              <w:spacing w:after="0"/>
            </w:pPr>
            <w:r/>
            <w:r>
              <w:rPr>
                <w:b w:val="0"/>
                <w:i w:val="0"/>
                <w:sz w:val="18"/>
              </w:rPr>
              <w:t>NLS-GQVĐ (Cơ bản 2): Ở phần Luyện tập, GV quay lượt tập trên cạn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3: Động tác chuyền, bắt bóng bật đất bằng hai tay trước ngực (Tiết 4)</w:t>
            </w:r>
          </w:p>
        </w:tc>
        <w:tc>
          <w:tcPr>
            <w:tcW w:type="dxa" w:w="1474"/>
          </w:tcPr>
          <w:p>
            <w:pPr>
              <w:spacing w:after="0"/>
              <w:jc w:val="center"/>
            </w:pPr>
            <w:r/>
            <w:r>
              <w:rPr>
                <w:b w:val="0"/>
                <w:i w:val="0"/>
                <w:sz w:val="20"/>
              </w:rPr>
              <w:t>Tiết 62 (4 tiết)</w:t>
            </w:r>
          </w:p>
        </w:tc>
        <w:tc>
          <w:tcPr>
            <w:tcW w:type="dxa" w:w="4195"/>
          </w:tcPr>
          <w:p>
            <w:pPr>
              <w:spacing w:after="0"/>
            </w:pPr>
            <w:r/>
            <w:r>
              <w:rPr>
                <w:b w:val="0"/>
                <w:i w:val="0"/>
                <w:sz w:val="18"/>
              </w:rPr>
              <w:t>Năng lực số 5.1 CB2a: HS nêu được điểm khác nhau giữa cách mình thực hiện “Động tác tay kiểu bơi ếch (mô phỏng/tập trên cạn)”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t>Tuần 32</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1)</w:t>
            </w:r>
          </w:p>
        </w:tc>
        <w:tc>
          <w:tcPr>
            <w:tcW w:type="dxa" w:w="1474"/>
          </w:tcPr>
          <w:p>
            <w:pPr>
              <w:spacing w:after="0"/>
              <w:jc w:val="center"/>
            </w:pPr>
            <w:r/>
            <w:r>
              <w:rPr>
                <w:b w:val="0"/>
                <w:i w:val="0"/>
                <w:sz w:val="20"/>
              </w:rPr>
              <w:t>Tiết 63 (5 tiết)</w:t>
            </w:r>
          </w:p>
        </w:tc>
        <w:tc>
          <w:tcPr>
            <w:tcW w:type="dxa" w:w="4195"/>
          </w:tcPr>
          <w:p>
            <w:pPr>
              <w:spacing w:after="0"/>
            </w:pPr>
            <w:r/>
            <w:r>
              <w:rPr>
                <w:b w:val="0"/>
                <w:i w:val="0"/>
                <w:sz w:val="18"/>
              </w:rPr>
              <w:t>Năng lực số 1.1 CB2c: HS nêu được điểm khác nhau giữa cách mình thực hiện “Động tác ném rổ bằng một tay trên vai” với động tác mẫu trong clip</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2)</w:t>
            </w:r>
          </w:p>
        </w:tc>
        <w:tc>
          <w:tcPr>
            <w:tcW w:type="dxa" w:w="1474"/>
          </w:tcPr>
          <w:p>
            <w:pPr>
              <w:spacing w:after="0"/>
              <w:jc w:val="center"/>
            </w:pPr>
            <w:r/>
            <w:r>
              <w:rPr>
                <w:b w:val="0"/>
                <w:i w:val="0"/>
                <w:sz w:val="20"/>
              </w:rPr>
              <w:t>Tiết 64 (5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33</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3)</w:t>
            </w:r>
          </w:p>
        </w:tc>
        <w:tc>
          <w:tcPr>
            <w:tcW w:type="dxa" w:w="1474"/>
          </w:tcPr>
          <w:p>
            <w:pPr>
              <w:spacing w:after="0"/>
              <w:jc w:val="center"/>
            </w:pPr>
            <w:r/>
            <w:r>
              <w:rPr>
                <w:b w:val="0"/>
                <w:i w:val="0"/>
                <w:sz w:val="20"/>
              </w:rPr>
              <w:t>Tiết 65 (5 tiết)</w:t>
            </w:r>
          </w:p>
        </w:tc>
        <w:tc>
          <w:tcPr>
            <w:tcW w:type="dxa" w:w="4195"/>
          </w:tcPr>
          <w:p>
            <w:pPr>
              <w:spacing w:after="0"/>
            </w:pPr>
            <w:r/>
            <w:r>
              <w:rPr>
                <w:b w:val="0"/>
                <w:i w:val="0"/>
                <w:sz w:val="18"/>
              </w:rPr>
              <w:t>NLS-GQVĐ (Cơ bản 2): Ở phần Luyện tập, GV quay lượt tập của vài.</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Chủ đề 4: Thể thao tự chọn (Bóng rổ) — Bài 4: Động tác ném rổ bằng một tay trên vai (Tiết 4)</w:t>
            </w:r>
          </w:p>
        </w:tc>
        <w:tc>
          <w:tcPr>
            <w:tcW w:type="dxa" w:w="1474"/>
          </w:tcPr>
          <w:p>
            <w:pPr>
              <w:spacing w:after="0"/>
              <w:jc w:val="center"/>
            </w:pPr>
            <w:r/>
            <w:r>
              <w:rPr>
                <w:b w:val="0"/>
                <w:i w:val="0"/>
                <w:sz w:val="20"/>
              </w:rPr>
              <w:t>Tiết 66 (5 tiết)</w:t>
            </w:r>
          </w:p>
        </w:tc>
        <w:tc>
          <w:tcPr>
            <w:tcW w:type="dxa" w:w="4195"/>
          </w:tcPr>
          <w:p>
            <w:pPr>
              <w:spacing w:after="0"/>
            </w:pPr>
            <w:r/>
            <w:r>
              <w:rPr>
                <w:b w:val="0"/>
                <w:i w:val="0"/>
                <w:sz w:val="18"/>
              </w:rPr>
              <w:t>Năng lực số 1.1 CB2c: HS mô tả được đường đi của tay, chân trong “bơi ếch và an toàn dưới nước” nhờ clip quay dưới mặt nước</w:t>
            </w:r>
          </w:p>
        </w:tc>
        <w:tc>
          <w:tcPr>
            <w:tcW w:type="dxa" w:w="1020"/>
          </w:tcPr>
          <w:p>
            <w:pPr>
              <w:spacing w:after="0"/>
            </w:pPr>
            <w:r/>
            <w:r>
              <w:rPr>
                <w:b w:val="0"/>
                <w:i w:val="0"/>
                <w:sz w:val="18"/>
              </w:rPr>
            </w:r>
          </w:p>
        </w:tc>
      </w:tr>
      <w:tr>
        <w:tc>
          <w:tcPr>
            <w:tcW w:type="dxa" w:w="850"/>
          </w:tcPr>
          <w:p>
            <w:pPr>
              <w:spacing w:after="0"/>
              <w:jc w:val="center"/>
            </w:pPr>
            <w:r/>
            <w:r>
              <w:rPr>
                <w:b w:val="0"/>
                <w:i w:val="0"/>
                <w:sz w:val="20"/>
              </w:rPr>
              <w:t>Tuần 34</w:t>
            </w:r>
          </w:p>
        </w:tc>
        <w:tc>
          <w:tcPr>
            <w:tcW w:type="dxa" w:w="2494"/>
          </w:tcPr>
          <w:p>
            <w:pPr>
              <w:spacing w:after="0"/>
            </w:pPr>
            <w:r/>
            <w:r>
              <w:rPr>
                <w:b/>
                <w:i w:val="0"/>
                <w:sz w:val="20"/>
              </w:rPr>
              <w:t>Chủ đề 4: Thể thao tự chọn (Bóng rổ)</w:t>
            </w:r>
          </w:p>
        </w:tc>
        <w:tc>
          <w:tcPr>
            <w:tcW w:type="dxa" w:w="4365"/>
          </w:tcPr>
          <w:p>
            <w:pPr>
              <w:spacing w:after="0"/>
            </w:pPr>
            <w:r/>
            <w:r>
              <w:rPr>
                <w:b w:val="0"/>
                <w:i w:val="0"/>
                <w:sz w:val="20"/>
              </w:rPr>
              <w:t>Chủ đề 4: Thể thao tự chọn (Bóng rổ) — Bài 4: Động tác ném rổ bằng một tay trên vai (Tiết 5)</w:t>
            </w:r>
          </w:p>
        </w:tc>
        <w:tc>
          <w:tcPr>
            <w:tcW w:type="dxa" w:w="1474"/>
          </w:tcPr>
          <w:p>
            <w:pPr>
              <w:spacing w:after="0"/>
              <w:jc w:val="center"/>
            </w:pPr>
            <w:r/>
            <w:r>
              <w:rPr>
                <w:b w:val="0"/>
                <w:i w:val="0"/>
                <w:sz w:val="20"/>
              </w:rPr>
              <w:t>Tiết 67 (5 tiết)</w:t>
            </w:r>
          </w:p>
        </w:tc>
        <w:tc>
          <w:tcPr>
            <w:tcW w:type="dxa" w:w="4195"/>
          </w:tcPr>
          <w:p>
            <w:pPr>
              <w:spacing w:after="0"/>
            </w:pPr>
            <w:r/>
            <w:r>
              <w:rPr>
                <w:b w:val="0"/>
                <w:i w:val="0"/>
                <w:sz w:val="18"/>
              </w:rPr>
              <w:t>Năng lực số 5.2 CB2b: HS điền và đọc được bảng theo dõi phần hệ thống các chủ đề đã học, tự xác định nội dung cần cố gắng thêm</w:t>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1 - Ôn tập, hệ thống hoá)</w:t>
            </w:r>
          </w:p>
        </w:tc>
        <w:tc>
          <w:tcPr>
            <w:tcW w:type="dxa" w:w="1474"/>
          </w:tcPr>
          <w:p>
            <w:pPr>
              <w:spacing w:after="0"/>
              <w:jc w:val="center"/>
            </w:pPr>
            <w:r/>
            <w:r>
              <w:rPr>
                <w:b w:val="0"/>
                <w:i w:val="0"/>
                <w:sz w:val="20"/>
              </w:rPr>
              <w:t>Tiết 68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t>Tuần 35</w:t>
            </w:r>
          </w:p>
        </w:tc>
        <w:tc>
          <w:tcPr>
            <w:tcW w:type="dxa" w:w="2494"/>
          </w:tcPr>
          <w:p>
            <w:pPr>
              <w:spacing w:after="0"/>
            </w:pPr>
            <w:r/>
            <w:r>
              <w:rPr>
                <w:b/>
                <w:i w:val="0"/>
                <w:sz w:val="20"/>
              </w:rPr>
              <w:t>Ôn tập, đánh giá</w:t>
            </w:r>
          </w:p>
        </w:tc>
        <w:tc>
          <w:tcPr>
            <w:tcW w:type="dxa" w:w="4365"/>
          </w:tcPr>
          <w:p>
            <w:pPr>
              <w:spacing w:after="0"/>
            </w:pPr>
            <w:r/>
            <w:r>
              <w:rPr>
                <w:b w:val="0"/>
                <w:i w:val="0"/>
                <w:sz w:val="20"/>
              </w:rPr>
              <w:t>Ôn tập và đánh giá cuối năm (Tiết 2 - Đánh giá)</w:t>
            </w:r>
          </w:p>
        </w:tc>
        <w:tc>
          <w:tcPr>
            <w:tcW w:type="dxa" w:w="1474"/>
          </w:tcPr>
          <w:p>
            <w:pPr>
              <w:spacing w:after="0"/>
              <w:jc w:val="center"/>
            </w:pPr>
            <w:r/>
            <w:r>
              <w:rPr>
                <w:b w:val="0"/>
                <w:i w:val="0"/>
                <w:sz w:val="20"/>
              </w:rPr>
              <w:t>Tiết 69 (1 tiết)</w:t>
            </w:r>
          </w:p>
        </w:tc>
        <w:tc>
          <w:tcPr>
            <w:tcW w:type="dxa" w:w="4195"/>
          </w:tcPr>
          <w:p>
            <w:pPr>
              <w:spacing w:after="0"/>
            </w:pPr>
            <w:r/>
            <w:r>
              <w:rPr>
                <w:b w:val="0"/>
                <w:i w:val="0"/>
                <w:sz w:val="18"/>
              </w:rPr>
            </w:r>
          </w:p>
        </w:tc>
        <w:tc>
          <w:tcPr>
            <w:tcW w:type="dxa" w:w="1020"/>
          </w:tcPr>
          <w:p>
            <w:pPr>
              <w:spacing w:after="0"/>
            </w:pPr>
            <w:r/>
            <w:r>
              <w:rPr>
                <w:b w:val="0"/>
                <w:i w:val="0"/>
                <w:sz w:val="18"/>
              </w:rPr>
            </w:r>
          </w:p>
        </w:tc>
      </w:tr>
      <w:tr>
        <w:tc>
          <w:tcPr>
            <w:tcW w:type="dxa" w:w="850"/>
          </w:tcPr>
          <w:p>
            <w:pPr>
              <w:spacing w:after="0"/>
              <w:jc w:val="center"/>
            </w:pPr>
            <w:r/>
            <w:r>
              <w:rPr>
                <w:b w:val="0"/>
                <w:i w:val="0"/>
                <w:sz w:val="20"/>
              </w:rPr>
            </w:r>
          </w:p>
        </w:tc>
        <w:tc>
          <w:tcPr>
            <w:tcW w:type="dxa" w:w="2494"/>
          </w:tcPr>
          <w:p>
            <w:pPr>
              <w:spacing w:after="0"/>
            </w:pPr>
            <w:r/>
            <w:r>
              <w:rPr>
                <w:b/>
                <w:i w:val="0"/>
                <w:sz w:val="20"/>
              </w:rPr>
            </w:r>
          </w:p>
        </w:tc>
        <w:tc>
          <w:tcPr>
            <w:tcW w:type="dxa" w:w="4365"/>
          </w:tcPr>
          <w:p>
            <w:pPr>
              <w:spacing w:after="0"/>
            </w:pPr>
            <w:r/>
            <w:r>
              <w:rPr>
                <w:b w:val="0"/>
                <w:i w:val="0"/>
                <w:sz w:val="20"/>
              </w:rPr>
              <w:t>Ôn tập và đánh giá cuối năm (Tiết 3 - Đánh giá, tổng kết năm học)</w:t>
            </w:r>
          </w:p>
        </w:tc>
        <w:tc>
          <w:tcPr>
            <w:tcW w:type="dxa" w:w="1474"/>
          </w:tcPr>
          <w:p>
            <w:pPr>
              <w:spacing w:after="0"/>
              <w:jc w:val="center"/>
            </w:pPr>
            <w:r/>
            <w:r>
              <w:rPr>
                <w:b w:val="0"/>
                <w:i w:val="0"/>
                <w:sz w:val="20"/>
              </w:rPr>
              <w:t>Tiết 70 (1 tiết)</w:t>
            </w:r>
          </w:p>
        </w:tc>
        <w:tc>
          <w:tcPr>
            <w:tcW w:type="dxa" w:w="4195"/>
          </w:tcPr>
          <w:p>
            <w:pPr>
              <w:spacing w:after="0"/>
            </w:pPr>
            <w:r/>
            <w:r>
              <w:rPr>
                <w:b w:val="0"/>
                <w:i w:val="0"/>
                <w:sz w:val="18"/>
              </w:rPr>
              <w:t>Năng lực số 5.2 CB2b: HS lập được nhật kí vận động gắn với các chủ đề đã học trong năm và tự điều chỉnh kế hoạch sau một tuần</w:t>
            </w:r>
          </w:p>
        </w:tc>
        <w:tc>
          <w:tcPr>
            <w:tcW w:type="dxa" w:w="1020"/>
          </w:tcPr>
          <w:p>
            <w:pPr>
              <w:spacing w:after="0"/>
            </w:pPr>
            <w:r/>
            <w:r>
              <w:rPr>
                <w:b w:val="0"/>
                <w:i w:val="0"/>
                <w:sz w:val="18"/>
              </w:rPr>
            </w:r>
          </w:p>
        </w:tc>
      </w:tr>
    </w:tbl>
    <w:p/>
    <w:p>
      <w:pPr>
        <w:spacing w:after="40" w:before="0"/>
        <w:jc w:val="left"/>
      </w:pPr>
      <w:r>
        <w:rPr>
          <w:b/>
          <w:i w:val="0"/>
          <w:sz w:val="22"/>
        </w:rPr>
        <w:t>QUY ƯỚC MÃ NỘI DUNG TÍCH HỢP, LỒNG GHÉP</w:t>
      </w:r>
    </w:p>
    <w:tbl>
      <w:tblPr>
        <w:tblStyle w:val="TableGrid"/>
        <w:tblW w:type="auto" w:w="0"/>
        <w:tblLook w:firstColumn="1" w:firstRow="1" w:lastColumn="0" w:lastRow="0" w:noHBand="0" w:noVBand="1" w:val="04A0"/>
      </w:tblPr>
      <w:tblGrid>
        <w:gridCol w:w="5008"/>
        <w:gridCol w:w="5008"/>
        <w:gridCol w:w="5008"/>
      </w:tblGrid>
      <w:tr>
        <w:tc>
          <w:tcPr>
            <w:tcW w:type="dxa" w:w="1417"/>
          </w:tcPr>
          <w:p>
            <w:pPr>
              <w:spacing w:after="0"/>
            </w:pPr>
            <w:r/>
            <w:r>
              <w:rPr>
                <w:b/>
                <w:i w:val="0"/>
                <w:sz w:val="20"/>
              </w:rPr>
              <w:t>Mã</w:t>
            </w:r>
          </w:p>
        </w:tc>
        <w:tc>
          <w:tcPr>
            <w:tcW w:type="dxa" w:w="3969"/>
          </w:tcPr>
          <w:p>
            <w:pPr>
              <w:spacing w:after="0"/>
            </w:pPr>
            <w:r/>
            <w:r>
              <w:rPr>
                <w:b/>
                <w:i w:val="0"/>
                <w:sz w:val="20"/>
              </w:rPr>
              <w:t>Miền năng lực / nội dung</w:t>
            </w:r>
          </w:p>
        </w:tc>
        <w:tc>
          <w:tcPr>
            <w:tcW w:type="dxa" w:w="9638"/>
          </w:tcPr>
          <w:p>
            <w:pPr>
              <w:spacing w:after="0"/>
            </w:pPr>
            <w:r/>
            <w:r>
              <w:rPr>
                <w:b/>
                <w:i w:val="0"/>
                <w:sz w:val="20"/>
              </w:rPr>
              <w:t>Ý nghĩa khi đưa vào KHDH/KHBD</w:t>
            </w:r>
          </w:p>
        </w:tc>
      </w:tr>
      <w:tr>
        <w:tc>
          <w:tcPr>
            <w:tcW w:type="dxa" w:w="1417"/>
          </w:tcPr>
          <w:p>
            <w:pPr>
              <w:spacing w:after="0"/>
            </w:pPr>
            <w:r/>
            <w:r>
              <w:rPr>
                <w:b w:val="0"/>
                <w:i w:val="0"/>
                <w:sz w:val="20"/>
              </w:rPr>
              <w:t>NLS-KT</w:t>
            </w:r>
          </w:p>
        </w:tc>
        <w:tc>
          <w:tcPr>
            <w:tcW w:type="dxa" w:w="3969"/>
          </w:tcPr>
          <w:p>
            <w:pPr>
              <w:spacing w:after="0"/>
            </w:pPr>
            <w:r/>
            <w:r>
              <w:rPr>
                <w:b w:val="0"/>
                <w:i w:val="0"/>
                <w:sz w:val="20"/>
              </w:rPr>
              <w:t>Miền 1 – Khai thác dữ liệu, thông tin</w:t>
            </w:r>
          </w:p>
        </w:tc>
        <w:tc>
          <w:tcPr>
            <w:tcW w:type="dxa" w:w="9638"/>
          </w:tcPr>
          <w:p>
            <w:pPr>
              <w:spacing w:after="0"/>
            </w:pPr>
            <w:r/>
            <w:r>
              <w:rPr>
                <w:b w:val="0"/>
                <w:i w:val="0"/>
                <w:sz w:val="20"/>
              </w:rPr>
              <w:t>Tìm kiếm, lựa chọn, đối chiếu và ghi nguồn thông tin số đáng tin cậy.</w:t>
            </w:r>
          </w:p>
        </w:tc>
      </w:tr>
      <w:tr>
        <w:tc>
          <w:tcPr>
            <w:tcW w:type="dxa" w:w="1417"/>
          </w:tcPr>
          <w:p>
            <w:pPr>
              <w:spacing w:after="0"/>
            </w:pPr>
            <w:r/>
            <w:r>
              <w:rPr>
                <w:b w:val="0"/>
                <w:i w:val="0"/>
                <w:sz w:val="20"/>
              </w:rPr>
              <w:t>NLS-GT</w:t>
            </w:r>
          </w:p>
        </w:tc>
        <w:tc>
          <w:tcPr>
            <w:tcW w:type="dxa" w:w="3969"/>
          </w:tcPr>
          <w:p>
            <w:pPr>
              <w:spacing w:after="0"/>
            </w:pPr>
            <w:r/>
            <w:r>
              <w:rPr>
                <w:b w:val="0"/>
                <w:i w:val="0"/>
                <w:sz w:val="20"/>
              </w:rPr>
              <w:t>Miền 2 – Giao tiếp, hợp tác</w:t>
            </w:r>
          </w:p>
        </w:tc>
        <w:tc>
          <w:tcPr>
            <w:tcW w:type="dxa" w:w="9638"/>
          </w:tcPr>
          <w:p>
            <w:pPr>
              <w:spacing w:after="0"/>
            </w:pPr>
            <w:r/>
            <w:r>
              <w:rPr>
                <w:b w:val="0"/>
                <w:i w:val="0"/>
                <w:sz w:val="20"/>
              </w:rPr>
              <w:t>Giao tiếp, chia sẻ, phản hồi văn minh trong môi trường số.</w:t>
            </w:r>
          </w:p>
        </w:tc>
      </w:tr>
      <w:tr>
        <w:tc>
          <w:tcPr>
            <w:tcW w:type="dxa" w:w="1417"/>
          </w:tcPr>
          <w:p>
            <w:pPr>
              <w:spacing w:after="0"/>
            </w:pPr>
            <w:r/>
            <w:r>
              <w:rPr>
                <w:b w:val="0"/>
                <w:i w:val="0"/>
                <w:sz w:val="20"/>
              </w:rPr>
              <w:t>NLS-ST</w:t>
            </w:r>
          </w:p>
        </w:tc>
        <w:tc>
          <w:tcPr>
            <w:tcW w:type="dxa" w:w="3969"/>
          </w:tcPr>
          <w:p>
            <w:pPr>
              <w:spacing w:after="0"/>
            </w:pPr>
            <w:r/>
            <w:r>
              <w:rPr>
                <w:b w:val="0"/>
                <w:i w:val="0"/>
                <w:sz w:val="20"/>
              </w:rPr>
              <w:t>Miền 3 – Sáng tạo nội dung số</w:t>
            </w:r>
          </w:p>
        </w:tc>
        <w:tc>
          <w:tcPr>
            <w:tcW w:type="dxa" w:w="9638"/>
          </w:tcPr>
          <w:p>
            <w:pPr>
              <w:spacing w:after="0"/>
            </w:pPr>
            <w:r/>
            <w:r>
              <w:rPr>
                <w:b w:val="0"/>
                <w:i w:val="0"/>
                <w:sz w:val="20"/>
              </w:rPr>
              <w:t>Tạo sản phẩm học tập số đơn giản: sơ đồ, bảng, poster, slide.</w:t>
            </w:r>
          </w:p>
        </w:tc>
      </w:tr>
      <w:tr>
        <w:tc>
          <w:tcPr>
            <w:tcW w:type="dxa" w:w="1417"/>
          </w:tcPr>
          <w:p>
            <w:pPr>
              <w:spacing w:after="0"/>
            </w:pPr>
            <w:r/>
            <w:r>
              <w:rPr>
                <w:b w:val="0"/>
                <w:i w:val="0"/>
                <w:sz w:val="20"/>
              </w:rPr>
              <w:t>NLS-AT</w:t>
            </w:r>
          </w:p>
        </w:tc>
        <w:tc>
          <w:tcPr>
            <w:tcW w:type="dxa" w:w="3969"/>
          </w:tcPr>
          <w:p>
            <w:pPr>
              <w:spacing w:after="0"/>
            </w:pPr>
            <w:r/>
            <w:r>
              <w:rPr>
                <w:b w:val="0"/>
                <w:i w:val="0"/>
                <w:sz w:val="20"/>
              </w:rPr>
              <w:t>Miền 4 – An toàn</w:t>
            </w:r>
          </w:p>
        </w:tc>
        <w:tc>
          <w:tcPr>
            <w:tcW w:type="dxa" w:w="9638"/>
          </w:tcPr>
          <w:p>
            <w:pPr>
              <w:spacing w:after="0"/>
            </w:pPr>
            <w:r/>
            <w:r>
              <w:rPr>
                <w:b w:val="0"/>
                <w:i w:val="0"/>
                <w:sz w:val="20"/>
              </w:rPr>
              <w:t>An toàn, đạo đức số: bảo vệ thông tin cá nhân, bản quyền, sức khỏe số.</w:t>
            </w:r>
          </w:p>
        </w:tc>
      </w:tr>
      <w:tr>
        <w:tc>
          <w:tcPr>
            <w:tcW w:type="dxa" w:w="1417"/>
          </w:tcPr>
          <w:p>
            <w:pPr>
              <w:spacing w:after="0"/>
            </w:pPr>
            <w:r/>
            <w:r>
              <w:rPr>
                <w:b w:val="0"/>
                <w:i w:val="0"/>
                <w:sz w:val="20"/>
              </w:rPr>
              <w:t>NLS-GQVĐ</w:t>
            </w:r>
          </w:p>
        </w:tc>
        <w:tc>
          <w:tcPr>
            <w:tcW w:type="dxa" w:w="3969"/>
          </w:tcPr>
          <w:p>
            <w:pPr>
              <w:spacing w:after="0"/>
            </w:pPr>
            <w:r/>
            <w:r>
              <w:rPr>
                <w:b w:val="0"/>
                <w:i w:val="0"/>
                <w:sz w:val="20"/>
              </w:rPr>
              <w:t>Miền 5 – Giải quyết vấn đề</w:t>
            </w:r>
          </w:p>
        </w:tc>
        <w:tc>
          <w:tcPr>
            <w:tcW w:type="dxa" w:w="9638"/>
          </w:tcPr>
          <w:p>
            <w:pPr>
              <w:spacing w:after="0"/>
            </w:pPr>
            <w:r/>
            <w:r>
              <w:rPr>
                <w:b w:val="0"/>
                <w:i w:val="0"/>
                <w:sz w:val="20"/>
              </w:rPr>
              <w:t>Xác định nhu cầu thông tin, chọn giải pháp/công cụ số phù hợp, xử lí khi tra cứu chưa đạt.</w:t>
            </w:r>
          </w:p>
        </w:tc>
      </w:tr>
      <w:tr>
        <w:tc>
          <w:tcPr>
            <w:tcW w:type="dxa" w:w="1417"/>
          </w:tcPr>
          <w:p>
            <w:pPr>
              <w:spacing w:after="0"/>
            </w:pPr>
            <w:r/>
            <w:r>
              <w:rPr>
                <w:b w:val="0"/>
                <w:i w:val="0"/>
                <w:sz w:val="20"/>
              </w:rPr>
              <w:t>AI-NB</w:t>
            </w:r>
          </w:p>
        </w:tc>
        <w:tc>
          <w:tcPr>
            <w:tcW w:type="dxa" w:w="3969"/>
          </w:tcPr>
          <w:p>
            <w:pPr>
              <w:spacing w:after="0"/>
            </w:pPr>
            <w:r/>
            <w:r>
              <w:rPr>
                <w:b w:val="0"/>
                <w:i w:val="0"/>
                <w:sz w:val="20"/>
              </w:rPr>
              <w:t>Miền 6 – Ứng dụng trí tuệ nhân tạo</w:t>
            </w:r>
          </w:p>
        </w:tc>
        <w:tc>
          <w:tcPr>
            <w:tcW w:type="dxa" w:w="9638"/>
          </w:tcPr>
          <w:p>
            <w:pPr>
              <w:spacing w:after="0"/>
            </w:pPr>
            <w:r/>
            <w:r>
              <w:rPr>
                <w:b w:val="0"/>
                <w:i w:val="0"/>
                <w:sz w:val="20"/>
              </w:rPr>
              <w:t>Nhận biết/trải nghiệm AI do giáo viên kiểm soát; không tạo tài khoản AI; không để AI làm thay.</w:t>
            </w:r>
          </w:p>
        </w:tc>
      </w:tr>
      <w:tr>
        <w:tc>
          <w:tcPr>
            <w:tcW w:type="dxa" w:w="1417"/>
          </w:tcPr>
          <w:p>
            <w:pPr>
              <w:spacing w:after="0"/>
            </w:pPr>
            <w:r/>
            <w:r>
              <w:rPr>
                <w:b w:val="0"/>
                <w:i w:val="0"/>
                <w:sz w:val="20"/>
              </w:rPr>
              <w:t>QPAN</w:t>
            </w:r>
          </w:p>
        </w:tc>
        <w:tc>
          <w:tcPr>
            <w:tcW w:type="dxa" w:w="3969"/>
          </w:tcPr>
          <w:p>
            <w:pPr>
              <w:spacing w:after="0"/>
            </w:pPr>
            <w:r/>
            <w:r>
              <w:rPr>
                <w:b w:val="0"/>
                <w:i w:val="0"/>
                <w:sz w:val="20"/>
              </w:rPr>
              <w:t>Giáo dục quốc phòng và an ninh (TT 08/2024/TT-BGDĐT)</w:t>
            </w:r>
          </w:p>
        </w:tc>
        <w:tc>
          <w:tcPr>
            <w:tcW w:type="dxa" w:w="9638"/>
          </w:tcPr>
          <w:p>
            <w:pPr>
              <w:spacing w:after="0"/>
            </w:pPr>
            <w:r/>
            <w:r>
              <w:rPr>
                <w:b w:val="0"/>
                <w:i w:val="0"/>
                <w:sz w:val="20"/>
              </w:rPr>
              <w:t>Lồng ghép trong Tiếng Việt, Tự nhiên và Xã hội, Đạo đức, Lịch sử và Địa lí, Âm nhạc, Mĩ thuật, Hoạt động trải nghiệm; không làm thay đổi thời lượng và cấu trúc bài dạy.</w:t>
            </w:r>
          </w:p>
        </w:tc>
      </w:tr>
      <w:tr>
        <w:tc>
          <w:tcPr>
            <w:tcW w:type="dxa" w:w="1417"/>
          </w:tcPr>
          <w:p>
            <w:pPr>
              <w:spacing w:after="0"/>
            </w:pPr>
            <w:r/>
            <w:r>
              <w:rPr>
                <w:b w:val="0"/>
                <w:i w:val="0"/>
                <w:sz w:val="20"/>
              </w:rPr>
              <w:t>KNS</w:t>
            </w:r>
          </w:p>
        </w:tc>
        <w:tc>
          <w:tcPr>
            <w:tcW w:type="dxa" w:w="3969"/>
          </w:tcPr>
          <w:p>
            <w:pPr>
              <w:spacing w:after="0"/>
            </w:pPr>
            <w:r/>
            <w:r>
              <w:rPr>
                <w:b w:val="0"/>
                <w:i w:val="0"/>
                <w:sz w:val="20"/>
              </w:rPr>
              <w:t>Giáo dục kĩ năng sống (CT GDPT 2018; TT 04/2014/TT-BGDĐT)</w:t>
            </w:r>
          </w:p>
        </w:tc>
        <w:tc>
          <w:tcPr>
            <w:tcW w:type="dxa" w:w="9638"/>
          </w:tcPr>
          <w:p>
            <w:pPr>
              <w:spacing w:after="0"/>
            </w:pPr>
            <w:r/>
            <w:r>
              <w:rPr>
                <w:b w:val="0"/>
                <w:i w:val="0"/>
                <w:sz w:val="20"/>
              </w:rPr>
              <w:t>Rèn kĩ năng tự phục vụ, giao tiếp, hợp tác, quản lí cảm xúc, ứng phó và tự bảo vệ ngay trong tiến trình bài dạy.</w:t>
            </w:r>
          </w:p>
        </w:tc>
      </w:tr>
      <w:tr>
        <w:tc>
          <w:tcPr>
            <w:tcW w:type="dxa" w:w="1417"/>
          </w:tcPr>
          <w:p>
            <w:pPr>
              <w:spacing w:after="0"/>
            </w:pPr>
            <w:r/>
            <w:r>
              <w:rPr>
                <w:b w:val="0"/>
                <w:i w:val="0"/>
                <w:sz w:val="20"/>
              </w:rPr>
              <w:t>ĐÍNH CHÍNH</w:t>
            </w:r>
          </w:p>
        </w:tc>
        <w:tc>
          <w:tcPr>
            <w:tcW w:type="dxa" w:w="3969"/>
          </w:tcPr>
          <w:p>
            <w:pPr>
              <w:spacing w:after="0"/>
            </w:pPr>
            <w:r/>
            <w:r>
              <w:rPr>
                <w:b w:val="0"/>
                <w:i w:val="0"/>
                <w:sz w:val="20"/>
              </w:rPr>
              <w:t>Điều chỉnh, bổ sung nội dung sách giáo khoa</w:t>
            </w:r>
          </w:p>
        </w:tc>
        <w:tc>
          <w:tcPr>
            <w:tcW w:type="dxa" w:w="9638"/>
          </w:tcPr>
          <w:p>
            <w:pPr>
              <w:spacing w:after="0"/>
            </w:pPr>
            <w:r/>
            <w:r>
              <w:rPr>
                <w:b w:val="0"/>
                <w:i w:val="0"/>
                <w:sz w:val="20"/>
              </w:rPr>
              <w:t>Nội dung sách giáo khoa được cập nhật cho chính xác, khoa học theo tài liệu tập huấn của cơ quan quản lí; không phải nội dung tích hợp.</w:t>
            </w:r>
          </w:p>
        </w:tc>
      </w:tr>
    </w:tbl>
    <w:p>
      <w:pPr>
        <w:spacing w:after="40" w:before="0"/>
        <w:jc w:val="both"/>
      </w:pPr>
      <w:r>
        <w:rPr>
          <w:b w:val="0"/>
          <w:i/>
          <w:sz w:val="22"/>
        </w:rPr>
        <w:t>Ghi chú: Nội dung tích hợp Năng lực số/AI là gợi ý ở mức “Cơ bản 2” (lớp 4–5: nhiệm vụ quen thuộc, tự chủ một phần và có hướng dẫn khi cần thiết); giáo viên chọn lọc, lồng ghép tự nhiên theo yêu cầu cần đạt của bài, bảo đảm không làm thay đổi hay gây quá tải Chương trình giáo dục phổ thông 2018. AI chỉ ở mức nhận biết/trải nghiệm do giáo viên kiểm soát.</w:t>
      </w:r>
    </w:p>
    <w:p>
      <w:pPr>
        <w:spacing w:after="40" w:before="0"/>
        <w:jc w:val="both"/>
      </w:pPr>
      <w:r>
        <w:rPr>
          <w:b w:val="0"/>
          <w:i/>
          <w:sz w:val="22"/>
        </w:rPr>
        <w:t>Nội dung giáo dục quốc phòng và an ninh chỉ ghi ở những bài có địa chỉ lồng ghép phù hợp, trong các môn học và hoạt động giáo dục được Thông tư 08/2024/TT-BGDĐT quy định đối với cấp tiểu học; lồng ghép ngắn gọn, truyền cảm, dễ hiểu, phù hợp tâm lí lứa tuổi và không làm ảnh hưởng đến thời lượng, cấu trúc bài dạy.</w:t>
      </w:r>
    </w:p>
    <w:p>
      <w:pPr>
        <w:spacing w:after="40" w:before="0"/>
        <w:jc w:val="both"/>
      </w:pPr>
      <w:r>
        <w:rPr>
          <w:b w:val="0"/>
          <w:i/>
          <w:sz w:val="22"/>
        </w:rPr>
        <w:t>Nội dung giáo dục kĩ năng sống được rèn ngay trong tiến trình bài dạy, gắn với phẩm chất chủ yếu và năng lực chung của Chương trình giáo dục phổ thông 2018.</w:t>
      </w:r>
    </w:p>
    <w:p>
      <w:pPr>
        <w:spacing w:after="40" w:before="0"/>
        <w:jc w:val="both"/>
      </w:pPr>
      <w:r>
        <w:rPr>
          <w:b w:val="0"/>
          <w:i/>
          <w:sz w:val="22"/>
        </w:rPr>
        <w:t>Mỗi bài học chỉ bố trí 1 – 2 hoạt động có tích hợp, ưu tiên các nội dung giáo dục địa phương, năng lực số, quốc phòng và an ninh; bảo đảm không làm ảnh hưởng đến thời lượng và cấu trúc bài dạy.</w:t>
      </w:r>
    </w:p>
    <w:p>
      <w:pPr>
        <w:spacing w:after="40" w:before="0"/>
        <w:jc w:val="both"/>
      </w:pPr>
      <w:r>
        <w:rPr>
          <w:b w:val="0"/>
          <w:i/>
          <w:sz w:val="22"/>
        </w:rPr>
        <w:t>Phần “ĐÍNH CHÍNH SGK” là nội dung điều chỉnh, bổ sung sách giáo khoa theo tài liệu tập huấn của cơ quan quản lí giáo dục, không tính là nội dung tích hợp.</w:t>
      </w:r>
    </w:p>
    <w:p>
      <w:pPr>
        <w:spacing w:after="40" w:before="0"/>
        <w:jc w:val="left"/>
      </w:pPr>
      <w:r>
        <w:rPr>
          <w:b/>
          <w:i w:val="0"/>
          <w:sz w:val="22"/>
        </w:rPr>
        <w:t>IV. TỔ CHỨC THỰC HIỆN</w:t>
      </w:r>
    </w:p>
    <w:p>
      <w:pPr>
        <w:spacing w:after="40" w:before="0"/>
        <w:jc w:val="both"/>
      </w:pPr>
      <w:r>
        <w:rPr>
          <w:b w:val="0"/>
          <w:i w:val="0"/>
          <w:sz w:val="22"/>
        </w:rPr>
        <w:t>1. Giáo viên (giáo viên phụ trách môn học, giáo viên chủ nhiệm): thực hiện dạy học theo kế hoạch; chủ động điều chỉnh nội dung, hình thức tổ chức cho phù hợp đối tượng học sinh và điều kiện thực tế; ghi nội dung điều chỉnh, bổ sung vào cột tương ứng và báo cáo tổ chuyên môn.</w:t>
      </w:r>
    </w:p>
    <w:p>
      <w:pPr>
        <w:spacing w:after="40" w:before="0"/>
        <w:jc w:val="both"/>
      </w:pPr>
      <w:r>
        <w:rPr>
          <w:b w:val="0"/>
          <w:i w:val="0"/>
          <w:sz w:val="22"/>
        </w:rPr>
        <w:t>2. Tổ trưởng (khối trưởng): theo dõi, hướng dẫn, kiểm tra việc thực hiện kế hoạch; tổng hợp đề xuất điều chỉnh của giáo viên, trình Hiệu trưởng phê duyệt.</w:t>
      </w:r>
    </w:p>
    <w:p>
      <w:pPr>
        <w:spacing w:after="40" w:before="0"/>
        <w:jc w:val="both"/>
      </w:pPr>
      <w:r>
        <w:rPr>
          <w:b w:val="0"/>
          <w:i w:val="0"/>
          <w:sz w:val="22"/>
        </w:rPr>
        <w:t>3. Tổng phụ trách Đội: phối hợp tổ chức các hoạt động giáo dục có liên quan theo kế hoạch chung của nhà trường.</w:t>
      </w:r>
    </w:p>
    <w:p/>
    <w:tbl>
      <w:tblPr>
        <w:tblW w:type="auto" w:w="0"/>
        <w:tblLook w:firstColumn="1" w:firstRow="1" w:lastColumn="0" w:lastRow="0" w:noHBand="0" w:noVBand="1" w:val="04A0"/>
      </w:tblPr>
      <w:tblGrid>
        <w:gridCol w:w="7512"/>
        <w:gridCol w:w="7512"/>
      </w:tblGrid>
      <w:tr>
        <w:tc>
          <w:tcPr>
            <w:tcW w:type="dxa" w:w="7512"/>
          </w:tcPr>
          <w:p>
            <w:pPr>
              <w:spacing w:after="0"/>
              <w:jc w:val="center"/>
            </w:pPr>
            <w:r/>
            <w:r>
              <w:rPr>
                <w:b/>
                <w:sz w:val="24"/>
              </w:rPr>
              <w:t>TỔ TRƯỞNG</w:t>
            </w:r>
          </w:p>
          <w:p>
            <w:pPr>
              <w:spacing w:after="0"/>
              <w:jc w:val="center"/>
            </w:pPr>
            <w:r>
              <w:rPr>
                <w:b/>
                <w:sz w:val="24"/>
              </w:rPr>
              <w:t>(Kí, ghi rõ họ tên)</w:t>
            </w:r>
          </w:p>
        </w:tc>
        <w:tc>
          <w:tcPr>
            <w:tcW w:type="dxa" w:w="7512"/>
          </w:tcPr>
          <w:p>
            <w:pPr>
              <w:spacing w:after="0"/>
              <w:jc w:val="center"/>
            </w:pPr>
            <w:r>
              <w:t>……………, ngày … tháng … năm 20…</w:t>
            </w:r>
            <w:r>
              <w:rPr>
                <w:i/>
                <w:sz w:val="24"/>
              </w:rPr>
            </w:r>
          </w:p>
          <w:p>
            <w:pPr>
              <w:spacing w:after="0"/>
              <w:jc w:val="center"/>
            </w:pPr>
            <w:r>
              <w:rPr>
                <w:b/>
                <w:sz w:val="24"/>
              </w:rPr>
              <w:t>HIỆU TRƯỞNG</w:t>
            </w:r>
          </w:p>
          <w:p>
            <w:pPr>
              <w:spacing w:after="0"/>
              <w:jc w:val="center"/>
            </w:pPr>
            <w:r>
              <w:rPr>
                <w:i/>
                <w:sz w:val="24"/>
              </w:rPr>
              <w:t>(Kí, ghi rõ họ tên)</w:t>
            </w:r>
          </w:p>
          <w:p>
            <w:pPr>
              <w:spacing w:after="0"/>
              <w:jc w:val="center"/>
            </w:pPr>
            <w:r>
              <w:rPr>
                <w:b/>
                <w:sz w:val="24"/>
              </w:rPr>
            </w:r>
          </w:p>
        </w:tc>
      </w:tr>
    </w:tbl>
    <w:sectPr w:rsidR="00FC693F" w:rsidRPr="0006063C" w:rsidSect="00034616">
      <w:headerReference w:type="default" r:id="rId9"/>
      <w:footerReference w:type="default" r:id="rId10"/>
      <w:headerReference w:type="first" r:id="rId11"/>
      <w:footerReference w:type="first" r:id="rId12"/>
      <w:headerReference w:type="even" r:id="rId13"/>
      <w:footerReference w:type="even" r:id="rId14"/>
      <w:pgSz w:w="16838" w:h="11906" w:orient="landscape"/>
      <w:pgMar w:top="907" w:right="907" w:bottom="907"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footer" Target="footer2.xml"/><Relationship Id="rId13" Type="http://schemas.openxmlformats.org/officeDocument/2006/relationships/header" Target="header3.xml"/><Relationship Id="rId14"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