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(Cơ bản 2): Ở bài “Gõ bàn phím đúng cách”.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AI-NB (Nhận biết): Chỉ cho HS thấy phần trả lời tóm tắt do máy tự sinh đặt ở đầu trang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Cho HS quan sát cửa sổ giấy phép hiện ra khi cài một phần mềm, chỉ chỗ ghi phần mềm dùng miễn phí hay phải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NLS-ST (Cơ bản 2): Cho HS so sánh hai trang chiếu cùng nội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Chọn phần mềm trò chơi mang tính học tập (xếp hình, luyện gõ, giải đố, tìm đường).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Giới thiệu màn hình phần mềm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