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hoạt động hướng dẫn viết bài “Chữ hoa A”, GV chiếu trên tivi hình chữ hoa A phóng to trên khung ô li và video quy trình</w:t>
            </w:r>
          </w:p>
          <w:p>
            <w:pPr>
              <w:spacing w:after="0"/>
            </w:pPr>
            <w:r>
              <w:rPr>
                <w:b w:val="0"/>
                <w:i w:val="0"/>
                <w:sz w:val="18"/>
              </w:rPr>
              <w:t>NLS-GQVĐ (Cơ bản 1): Sau khi HS viết câu ứng dụng Ánh nắng tràn ngập sân trường, GV chụp ảnh hai bài viết của HS</w:t>
            </w:r>
          </w:p>
          <w:p>
            <w:pPr>
              <w:spacing w:after="0"/>
            </w:pPr>
            <w:r>
              <w:rPr>
                <w:b w:val="0"/>
                <w:i w:val="0"/>
                <w:sz w:val="18"/>
              </w:rPr>
              <w:t>NLS-AT: Chỉ chụp trang vở,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GV quay phần kể “Những ngày hè của em” bằng điện thoại, chiếu lại trên tivi; HS xem mình kể đủ ý chưa, nói to hay nhỏ</w:t>
            </w:r>
          </w:p>
          <w:p>
            <w:pPr>
              <w:spacing w:after="0"/>
            </w:pPr>
            <w:r>
              <w:rPr>
                <w:b w:val="0"/>
                <w:i w:val="0"/>
                <w:sz w:val="18"/>
              </w:rPr>
              <w:t>NLS-GQVĐ (Cơ bản 1): GV chiếu bảng gợi ý ba bước: đi đâu – làm gì – nhớ nhất gì; HS nói xong bước nào GV đánh dấu</w:t>
            </w:r>
          </w:p>
          <w:p>
            <w:pPr>
              <w:spacing w:after="0"/>
            </w:pPr>
            <w:r>
              <w:rPr>
                <w:b w:val="0"/>
                <w:i w:val="0"/>
                <w:sz w:val="18"/>
              </w:rPr>
              <w:t>NLS-AT: Hỏi ý HS trước khi quay, chiếu xong xoá ngay; không chụp bạn đưa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nghe - viết hai khổ cuối bài “Ngày hôm qua đâu rồi?”, GV chiếu đoạn thơ trên tivi</w:t>
            </w:r>
          </w:p>
          <w:p>
            <w:pPr>
              <w:spacing w:after="0"/>
            </w:pPr>
            <w:r>
              <w:rPr>
                <w:b w:val="0"/>
                <w:i w:val="0"/>
                <w:sz w:val="18"/>
              </w:rPr>
              <w:t>NLS-GQVĐ (Cơ bản 1): Ở bài tập 2, GV mở bảng chữ cái tương tác trên tivi có ô trống; HS lên chạm chọn chữ cái còn thiếu</w:t>
            </w:r>
          </w:p>
          <w:p>
            <w:pPr>
              <w:spacing w:after="0"/>
            </w:pPr>
            <w:r>
              <w:rPr>
                <w:b w:val="0"/>
                <w:i w:val="0"/>
                <w:sz w:val="18"/>
              </w:rPr>
              <w:t>NLS-AT: GV tắt màn hình lúc HS đang viết để HS không nhìn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bài tập 2 dạng nối kéo – thả: cột A, cột B ghép thành câu; HS nêu cách nối, GV kéo chuột, máy báo đúng sai</w:t>
            </w:r>
          </w:p>
          <w:p>
            <w:pPr>
              <w:spacing w:after="0"/>
            </w:pPr>
            <w:r>
              <w:rPr>
                <w:b w:val="0"/>
                <w:i w:val="0"/>
                <w:sz w:val="18"/>
              </w:rPr>
              <w:t>NLS-KT (Cơ bản 1): GV chiếu tranh bài tập 1 về trường học, khoanh từng chi tiết để HS gọi từ chỉ người, chỉ vật, chỉ hoạt động</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1): GV chiếu sơ đồ ba ô: họ tên – lớp, trường – sở thích; HS nói theo từng ô, GV gõ ý vào sơ đồ</w:t>
            </w:r>
          </w:p>
          <w:p>
            <w:pPr>
              <w:spacing w:after="0"/>
            </w:pPr>
            <w:r>
              <w:rPr>
                <w:b w:val="0"/>
                <w:i w:val="0"/>
                <w:sz w:val="18"/>
              </w:rPr>
              <w:t>NLS-ST (Cơ bản 1): GV chụp một bài tự giới thiệu chiếu cạnh sơ đồ, lớp đối chiếu đủ ba ô chưa; chiếu ảnh bìa thơ, truyện từ nguồn tin cậy</w:t>
            </w:r>
          </w:p>
          <w:p>
            <w:pPr>
              <w:spacing w:after="0"/>
            </w:pPr>
            <w:r>
              <w:rPr>
                <w:b w:val="0"/>
                <w:i w:val="0"/>
                <w:sz w:val="18"/>
              </w:rPr>
              <w:t>NLS-AT: Dàn ý chỉ tham khảo, mỗi bạn kể việc của mình; bài chiếu khi bạn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1): Ở hoạt động hướng dẫn viết bài “Chữ hoa Ă, Â”, GV chiếu chữ hoa A đã học rồi thêm dấu phụ của Ă</w:t>
            </w:r>
          </w:p>
          <w:p>
            <w:pPr>
              <w:spacing w:after="0"/>
            </w:pPr>
            <w:r>
              <w:rPr>
                <w:b w:val="0"/>
                <w:i w:val="0"/>
                <w:sz w:val="18"/>
              </w:rPr>
              <w:t>NLS-ST (Cơ bản 1): Ở phần vận dụng, GV chụp ảnh vài dòng chữ Ă, Â và câu Ăn quả nhớ người trồng cây viết đẹp của HS</w:t>
            </w:r>
          </w:p>
          <w:p>
            <w:pPr>
              <w:spacing w:after="0"/>
            </w:pPr>
            <w:r>
              <w:rPr>
                <w:b w:val="0"/>
                <w:i w:val="0"/>
                <w:sz w:val="18"/>
              </w:rPr>
              <w:t>NLS-AT: Chỉ chụp trang vở, không chụp mặt và không ghi tên đầy đủ của HS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GV chiếu tranh truyện “Niềm vui của Bi và Bống”, che câu dưới tranh cầu vồng để HS nói tiếp lời Bi; mở bản đọc mẫu</w:t>
            </w:r>
          </w:p>
          <w:p>
            <w:pPr>
              <w:spacing w:after="0"/>
            </w:pPr>
            <w:r>
              <w:rPr>
                <w:b w:val="0"/>
                <w:i w:val="0"/>
                <w:sz w:val="18"/>
              </w:rPr>
              <w:t>NLS-GT (Cơ bản 1): Nhóm 4 nhận một đoạn chiếu trên màn hình, bàn nhau rồi cử bạn kể; HS nhận xét, GV gõ lời nhận xét lên màn hình</w:t>
            </w:r>
          </w:p>
          <w:p>
            <w:pPr>
              <w:spacing w:after="0"/>
            </w:pPr>
            <w:r>
              <w:rPr>
                <w:b w:val="0"/>
                <w:i w:val="0"/>
                <w:sz w:val="18"/>
              </w:rPr>
              <w:t>NLS-AT: GV chọn sẵn bản kể chuyện phù hợp, tải về máy; ở nhà xem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1): Ở hoạt động nghe - viết đoạn trong bài “Làm việc thật là vui”, GV chiếu đoạn văn trên tivi</w:t>
            </w:r>
          </w:p>
          <w:p>
            <w:pPr>
              <w:spacing w:after="0"/>
            </w:pPr>
            <w:r>
              <w:rPr>
                <w:b w:val="0"/>
                <w:i w:val="0"/>
                <w:sz w:val="18"/>
              </w:rPr>
              <w:t>NLS-GQVĐ (Cơ bản 1): Ở bài tập bảng chữ cái và sắp xếp tên sách, GV mở bài tập tương tác trên tivi: HS chạm chọn chữ cái còn thiếu từ g</w:t>
            </w:r>
          </w:p>
          <w:p>
            <w:pPr>
              <w:spacing w:after="0"/>
            </w:pPr>
            <w:r>
              <w:rPr>
                <w:b w:val="0"/>
                <w:i w:val="0"/>
                <w:sz w:val="18"/>
              </w:rPr>
              <w:t>NLS-AT: GV tắt màn hình khi HS đang viết chính tả; HS lên thao tác lần lượt, chạm nhẹ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1): GV chiếu trò chơi kéo – thả bài tập 2: kéo từ chỉ hoạt động vào cạnh hình vật; HS nêu phương án, GV kéo</w:t>
            </w:r>
          </w:p>
          <w:p>
            <w:pPr>
              <w:spacing w:after="0"/>
            </w:pPr>
            <w:r>
              <w:rPr>
                <w:b w:val="0"/>
                <w:i w:val="0"/>
                <w:sz w:val="18"/>
              </w:rPr>
              <w:t>NLS-KT (Cơ bản 1): GV chiếu tranh bài tập 1, khoanh từng vật để HS gọi tên; chiếu ảnh lớp học, HS nói câu nêu hoạt động đã làm</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1): HS viết 2–3 câu kể việc đã làm ở nhà, GV chụp vài bài bằng điện thoại chiếu lên; cả lớp chỉ câu kể rõ việc</w:t>
            </w:r>
          </w:p>
          <w:p>
            <w:pPr>
              <w:spacing w:after="0"/>
            </w:pPr>
            <w:r>
              <w:rPr>
                <w:b w:val="0"/>
                <w:i w:val="0"/>
                <w:sz w:val="18"/>
              </w:rPr>
              <w:t>NLS-GQVĐ (Cơ bản 1): GV chiếu tranh bài tập 1 dạng thẻ xáo trộn; HS nêu thứ tự trước – trong – sau, GV kéo thẻ, máy báo đúng sai</w:t>
            </w:r>
          </w:p>
          <w:p>
            <w:pPr>
              <w:spacing w:after="0"/>
            </w:pPr>
            <w:r>
              <w:rPr>
                <w:b w:val="0"/>
                <w:i w:val="0"/>
                <w:sz w:val="18"/>
              </w:rPr>
              <w:t>NLS-AT: Bài chỉ chiếu khi bạn đồng ý, không chiếu để chê.</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