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NLS-GQVĐ (Cơ bản 1): Ở phần đọc tiếng, GV mở bài tập tương tác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Chiếu phóng to tranh nhận biết “Đàn bò gặm cỏ” của bài chữ o và dấu hỏi, chỉ vào từng con vật, ngọn cỏ.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NLS-GQVĐ (Cơ bản 1): Mở bài tập tương tác nối tiếng có chữ i, chữ 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Chiếu phóng to tranh nhận biết của bài chữ m, n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NLS-GQVĐ (Cơ bản 1): Mở bài tập tương tác nối tiếng có r, có s với hình tương ứng; máy báo đúng, sai ngay nên.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Chiếu phóng to tranh nhận biết của bài chữ ph, qu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NLS-GQVĐ (Cơ bản 1): Mở bài tập tương tác nối tiếng có vần an, ăn, 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Chiếu phóng to tranh nhận biết của bài vần om, ôm, ơm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NLS-GQVĐ (Cơ bản 1): Mở bài tập tương tác nối tiếng có vần ui, ưi.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NLS-GQVĐ (Cơ bản 1): Mở bài tập tương tác nối tiếng có vần et, êt, it.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Chiếu phóng to tranh nhận biết của bài vần ep, êp, ip, up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NLS-ST (Cơ bản 1): Ở hoạt động Viết, GV dùng phần mềm viết chữ chiếu nét bút chạy chậm theo đúng thứ tự của vần ươc.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Ở hoạt động Nhận biết bài “oan, oăn, oat, oăt”, GV chiếu tranh voi.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NLS-ST (Cơ bản 1): Chụp ảnh vài bài viết đẹp và một bài còn sai độ cao, độ rộng, chiếu lên màn hình sau khi đã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NLS-KT (Cơ bản 1): Ở hoạt động Mở đầu tiết ôn luyện chủ đề “Tôi và các bạn”, GV chiếu tranh thỏ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NLS-GT (Cơ bản 1): Cho HS đóng vai nhân vật nói lại lời thoại trong bài, quay một lượt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NLS-KT (Cơ bản 1): Ở hoạt động Mở đầu tiết ôn luyện chủ đề “Mái ấm gia đình”, GV chiếu lại nhanh tranh của các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NLS-GQVĐ (Cơ bản 1): Dùng trò chơi học liệu tương tác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NLS-KT (Cơ bản 1): Ở hoạt động Chọn từ ngữ hoàn thiện câu của bài “Nếu không may bị lạc”, GV chiếu khung từ người lạ, hoảng hốt.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