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Khi dạy “Lợi ích của hoa và cây cảnh”, GV hỏi cần tìm thông tin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AI-NB (Nhận biết): Cho HS chụp ảnh một cây trong sân trường rồi dùng ứng dụng nhận diện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Ở bài “Vật liệu và dụng cụ trồng hoa, cây cảnh trong chậu”, GV chiếu ảnh phóng to từng loại giá thể.</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NLS-ST (Cơ bản 2): HS chụp ảnh chậu gieo hạt của mình mỗi ngày vào.</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2): Ở bài “Chậu hoa và cây cảnh mini”, GV chiếu ảnh phóng to nhiều kiểu chậu mini.</w:t>
            </w:r>
          </w:p>
          <w:p>
            <w:pPr>
              <w:spacing w:after="0"/>
            </w:pPr>
            <w:r>
              <w:rPr>
                <w:b w:val="0"/>
                <w:i w:val="0"/>
                <w:sz w:val="18"/>
              </w:rPr>
              <w:t>STEM: Chậu hoa, cây cảnh mini (Công nghệ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p>
            <w:pPr>
              <w:spacing w:after="0"/>
            </w:pPr>
            <w:r>
              <w:rPr>
                <w:b w:val="0"/>
                <w:i w:val="0"/>
                <w:sz w:val="18"/>
              </w:rPr>
              <w:t>NLS-GQVĐ (Cơ bản 2): HS lập bảng theo dõi chăm sóc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2): Chiếu ảnh phóng to từng chi tiết và đoạn phim hướng dẫn lắp “Giới thiệu bộ lắp ghép mô hình kĩ thuật” theo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NLS-ST (Cơ bản 2): HS chụp ảnh sản phẩm ở từng công đoạn, ghép thành bản báo cáo quy trình; nếu mô hình chưa cân, chưa.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NLS-KT (Cơ bản 2): Chiếu phim ngắn về rô-bốt thật đang làm việc trong nhà máy, bệnh viện, kho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NLS-ST (Cơ bản 2): HS quay một đoạn phim ngắn hoặc chụp chuỗi ảnh hướng dẫn cách làm món đồ chơi dân gian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NLS-KT (Cơ bản 2): Ở hoạt động Khởi động bài “Làm đèn lồng”, GV chiếu đoạn phim ngắn về phố đèn lồng.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NLS-GQVĐ (Cơ bản 2): Ở hoạt động Thực hành, khi chuồn chuồn chưa đứng được, GV chiếu lại hình dừng ở phần mỏ.</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