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Chiếu video bài hát Vui đến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NLS-GQVĐ (Cơ bản 2): Khởi động bài “Anh em sinh đôi”, GV chiếu hai bức tranh gần giống nhau lên tivi.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khi đọc bài “Thằn lằn xanh và tắc kè”, GV chiếu ảnh thật hai con vật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NLS-GT (Cơ bản 2): Ghi âm lượt đọc diễn cảm của một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Trước bài đọc “Bầu trời trong quả trứng”, GV chiếu tranh minh hoạ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2): Ghi âm lượt đọc diễn cảm của một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NLS-KT (Cơ bản 2): Trước bài đọc “Con vẹt xanh”, GV chiếu ảnh và một đoạn phim ngắn về con vẹt biết nhại tiếng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Mở bản đồ số và ảnh thực địa để HS xác định nơi diễn ra câu chuyện trong bài “Gặt chữ trên non”.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2): Mở bản đồ số và ảnh thực địa để HS xác định nơi diễn ra câu chuyện trong bài “Thanh âm của núi”.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NLS-GQVĐ (Cơ bản 2): Chiếu các bước gấp bị đảo lộn thứ tự cho HS sắp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Sau khi đọc hiểu “Bét – tô – ven và bản xô – nát ánh trăng”.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NLS-KT (Cơ bản 2): Ở hoạt động Đọc đúng bài “Nếu em có một khu vườn”, GV chiếu văn bản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NLS-GT (Cơ bản 2): Ở hoạt động Luyện đọc phân vai, GV chiếu bảng phân vai chung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NLS-KT (Cơ bản 2): Ở hoạt động Đọc đúng bài thơ “Nếu chúng mình có phép lạ”, GV chiếu bài thơ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