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Mở bản thu mẫu bài hát “Chim sơn ca” trên tivi của lớp, cho HS nghe trọn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2): Ở tiết nhạc cụ và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Mở bản thu mẫu bài “Lí đất giồng” từ học liệu điện tử của bộ sách, chỉ cho HS dòng ghi tác.</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2): Các nhóm dàn dựng tiết mục hát kết hợp gõ đệm và vận động; GV quay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Mở bản thu mẫu bài “Bay vào tương lai”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NLS-ST (Cơ bản 2): Các nhóm dàn dựng tiết mục hát kết hợp gõ đệm; GV quay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Mở bản thu mẫu bài “Duyên dáng mùa xuân”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2): Ở phần Luyện tập, GV quay tiết mục tổng hợp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NLS-KT (Cơ bản 2): Mở bản thu mẫu bài “Em đi giữa biển vàng” từ học liệu điện tử của bộ sách, chỉ cho HS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NLS-ST (Cơ bản 2): Ở phần Vận dụng – Sáng tạo, GV ghi âm phần hoà tấu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(Cơ bản 2): Mở bản thu mẫu bài “Tuổi hồng ơi” từ học liệu điện tử của bộ sách, chỉ cho HS dòng ghi tên.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2): Ở phần Vận dụng – Sáng tạo, GV quay tiết mục tổng hợp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Mở bản thu mẫu bài “Đất nước tươi đẹp sao” từ học liệu điện tử của bộ sách, chỉ cho HS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NLS-ST (Cơ bản 2): Ở phần Vận dụng – Sáng tạo, GV quay tiết mục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2): Mở bản thu mẫu bài “Khúc ca hè về”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NLS-ST (Cơ bản 2): Ở phần Vận dụng – Sáng tạo, GV quay tiết mục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