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3</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3.</w:t>
      </w:r>
    </w:p>
    <w:p>
      <w:pPr>
        <w:spacing w:after="40" w:before="0"/>
        <w:jc w:val="both"/>
      </w:pPr>
      <w:r>
        <w:rPr>
          <w:b w:val="0"/>
          <w:i w:val="0"/>
          <w:sz w:val="24"/>
        </w:rPr>
        <w:t>- Sách giáo khoa các môn học lớp 3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Đạo đức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Em yêu Tổ quốc Việt Nam</w:t>
            </w:r>
          </w:p>
        </w:tc>
        <w:tc>
          <w:tcPr>
            <w:tcW w:type="dxa" w:w="4365"/>
          </w:tcPr>
          <w:p>
            <w:pPr>
              <w:spacing w:after="0"/>
            </w:pPr>
            <w:r/>
            <w:r>
              <w:rPr>
                <w:b w:val="0"/>
                <w:i w:val="0"/>
                <w:sz w:val="20"/>
              </w:rPr>
              <w:t>Bài 1. Chào cờ và hát Quốc ca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2.2 CB1a: HS nói được: không chế lời Quốc ca, không chia sẻ video chế nhạo Quốc kì, Quốc ca và biết báo với người lớn khi gặp</w:t>
            </w:r>
          </w:p>
          <w:p>
            <w:pPr>
              <w:spacing w:after="0"/>
            </w:pPr>
            <w:r>
              <w:rPr>
                <w:b w:val="0"/>
                <w:i w:val="0"/>
                <w:sz w:val="18"/>
              </w:rPr>
              <w:t>QPAN: Giáo dục tự hào về truyền thống dân tộc; rèn tính kỉ luật, tinh thần đoàn kết; giới thiệu truyền thống chống giặc ngoại xâm, gương dũng cảm của thiếu niên, nhi đồng và Bà mẹ Việt Nam anh hùng khi nói về Tổ quốc Việt Nam.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Em yêu Tổ quốc Việt Nam</w:t>
            </w:r>
          </w:p>
        </w:tc>
        <w:tc>
          <w:tcPr>
            <w:tcW w:type="dxa" w:w="4365"/>
          </w:tcPr>
          <w:p>
            <w:pPr>
              <w:spacing w:after="0"/>
            </w:pPr>
            <w:r/>
            <w:r>
              <w:rPr>
                <w:b w:val="0"/>
                <w:i w:val="0"/>
                <w:sz w:val="20"/>
              </w:rPr>
              <w:t>Bài 1. Chào cờ và hát Quốc ca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2.2 CB1a: HS nói được: không chế lời Quốc ca, không chia sẻ video chế nhạo Quốc kì, Quốc ca và biết báo với người lớn khi gặp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Em yêu Tổ quốc Việt Nam</w:t>
            </w:r>
          </w:p>
        </w:tc>
        <w:tc>
          <w:tcPr>
            <w:tcW w:type="dxa" w:w="4365"/>
          </w:tcPr>
          <w:p>
            <w:pPr>
              <w:spacing w:after="0"/>
            </w:pPr>
            <w:r/>
            <w:r>
              <w:rPr>
                <w:b w:val="0"/>
                <w:i w:val="0"/>
                <w:sz w:val="20"/>
              </w:rPr>
              <w:t>Bài 2. Tự hào Tổ quốc Việt Nam (Tiết 1)</w:t>
            </w:r>
          </w:p>
        </w:tc>
        <w:tc>
          <w:tcPr>
            <w:tcW w:type="dxa" w:w="1474"/>
          </w:tcPr>
          <w:p>
            <w:pPr>
              <w:spacing w:after="0"/>
              <w:jc w:val="center"/>
            </w:pPr>
            <w:r/>
            <w:r>
              <w:rPr>
                <w:b w:val="0"/>
                <w:i w:val="0"/>
                <w:sz w:val="20"/>
              </w:rPr>
              <w:t>Tiết 3 (3 tiết)</w:t>
            </w:r>
          </w:p>
        </w:tc>
        <w:tc>
          <w:tcPr>
            <w:tcW w:type="dxa" w:w="4195"/>
          </w:tcPr>
          <w:p>
            <w:pPr>
              <w:spacing w:after="0"/>
            </w:pPr>
            <w:r/>
            <w:r>
              <w:rPr>
                <w:b w:val="0"/>
                <w:i w:val="0"/>
                <w:sz w:val="18"/>
              </w:rPr>
              <w:t>Năng lực số 1.1 CB1b: HS chỉ được trên bản đồ số vị trí thủ đô Hà Nội và một vài danh lam thắng cảnh</w:t>
            </w:r>
          </w:p>
          <w:p>
            <w:pPr>
              <w:spacing w:after="0"/>
            </w:pPr>
            <w:r>
              <w:rPr>
                <w:b w:val="0"/>
                <w:i w:val="0"/>
                <w:sz w:val="18"/>
              </w:rPr>
              <w:t>QPAN: Giáo dục tự hào về truyền thống dân tộc; rèn tính kỉ luật, tinh thần đoàn kết; giới thiệu truyền thống chống giặc ngoại xâm, gương dũng cảm của thiếu niên, nhi đồng và Bà mẹ Việt Nam anh hùng khi nói về Tổ quốc Việt Nam.</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Em yêu Tổ quốc Việt Nam</w:t>
            </w:r>
          </w:p>
        </w:tc>
        <w:tc>
          <w:tcPr>
            <w:tcW w:type="dxa" w:w="4365"/>
          </w:tcPr>
          <w:p>
            <w:pPr>
              <w:spacing w:after="0"/>
            </w:pPr>
            <w:r/>
            <w:r>
              <w:rPr>
                <w:b w:val="0"/>
                <w:i w:val="0"/>
                <w:sz w:val="20"/>
              </w:rPr>
              <w:t>Bài 2. Tự hào Tổ quốc Việt Nam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1.1 CB1b: HS chỉ được trên bản đồ số vị trí thủ đô Hà Nội và một vài danh lam thắng cảnh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Em yêu Tổ quốc Việt Nam</w:t>
            </w:r>
          </w:p>
        </w:tc>
        <w:tc>
          <w:tcPr>
            <w:tcW w:type="dxa" w:w="4365"/>
          </w:tcPr>
          <w:p>
            <w:pPr>
              <w:spacing w:after="0"/>
            </w:pPr>
            <w:r/>
            <w:r>
              <w:rPr>
                <w:b w:val="0"/>
                <w:i w:val="0"/>
                <w:sz w:val="20"/>
              </w:rPr>
              <w:t>Bài 2. Tự hào Tổ quốc Việt Nam (Tiết 3)</w:t>
            </w:r>
          </w:p>
        </w:tc>
        <w:tc>
          <w:tcPr>
            <w:tcW w:type="dxa" w:w="1474"/>
          </w:tcPr>
          <w:p>
            <w:pPr>
              <w:spacing w:after="0"/>
              <w:jc w:val="center"/>
            </w:pPr>
            <w:r/>
            <w:r>
              <w:rPr>
                <w:b w:val="0"/>
                <w:i w:val="0"/>
                <w:sz w:val="20"/>
              </w:rPr>
              <w:t>Tiết 5</w:t>
            </w:r>
          </w:p>
        </w:tc>
        <w:tc>
          <w:tcPr>
            <w:tcW w:type="dxa" w:w="4195"/>
          </w:tcPr>
          <w:p>
            <w:pPr>
              <w:spacing w:after="0"/>
            </w:pPr>
            <w:r/>
            <w:r>
              <w:rPr>
                <w:b w:val="0"/>
                <w:i w:val="0"/>
                <w:sz w:val="18"/>
              </w:rPr>
              <w:t>Năng lực số 1.1 CB1b: HS chỉ được trên bản đồ số vị trí thủ đô Hà Nội và một vài danh lam thắng cảnh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Quan tâm hàng xóm láng giềng</w:t>
            </w:r>
          </w:p>
        </w:tc>
        <w:tc>
          <w:tcPr>
            <w:tcW w:type="dxa" w:w="4365"/>
          </w:tcPr>
          <w:p>
            <w:pPr>
              <w:spacing w:after="0"/>
            </w:pPr>
            <w:r/>
            <w:r>
              <w:rPr>
                <w:b w:val="0"/>
                <w:i w:val="0"/>
                <w:sz w:val="20"/>
              </w:rPr>
              <w:t>Bài 3. Quan tâm hàng xóm láng giềng (Tiết 1)</w:t>
            </w:r>
          </w:p>
        </w:tc>
        <w:tc>
          <w:tcPr>
            <w:tcW w:type="dxa" w:w="1474"/>
          </w:tcPr>
          <w:p>
            <w:pPr>
              <w:spacing w:after="0"/>
              <w:jc w:val="center"/>
            </w:pPr>
            <w:r/>
            <w:r>
              <w:rPr>
                <w:b w:val="0"/>
                <w:i w:val="0"/>
                <w:sz w:val="20"/>
              </w:rPr>
              <w:t>Tiết 6 (4 tiết)</w:t>
            </w:r>
          </w:p>
        </w:tc>
        <w:tc>
          <w:tcPr>
            <w:tcW w:type="dxa" w:w="4195"/>
          </w:tcPr>
          <w:p>
            <w:pPr>
              <w:spacing w:after="0"/>
            </w:pPr>
            <w:r/>
            <w:r>
              <w:rPr>
                <w:b w:val="0"/>
                <w:i w:val="0"/>
                <w:sz w:val="18"/>
              </w:rPr>
              <w:t>Năng lực số Miền 1 (Cơ bản, bậc 1): Ở bài “Quan tâm hàng xóm láng giềng”, GV chiếu bộ ảnh việc làm quen thuộc trong xóm như trông giúp nhà bên, đưa cụ già qua đường, cùng dọn ngõ sau mưa; Năng lực số Miền 5 (Cơ bản, bậc 1): GV chiếu các tình huống trên màn hình và cho HS chọn cách ứng xử phù hợp khi nhà hàng xóm có việc, khi em ở nhà một mình mà người lạ gọi cửa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Quan tâm hàng xóm láng giềng</w:t>
            </w:r>
          </w:p>
        </w:tc>
        <w:tc>
          <w:tcPr>
            <w:tcW w:type="dxa" w:w="4365"/>
          </w:tcPr>
          <w:p>
            <w:pPr>
              <w:spacing w:after="0"/>
            </w:pPr>
            <w:r/>
            <w:r>
              <w:rPr>
                <w:b w:val="0"/>
                <w:i w:val="0"/>
                <w:sz w:val="20"/>
              </w:rPr>
              <w:t>Bài 3. Quan tâm hàng xóm láng giềng (Tiết 2)</w:t>
            </w:r>
          </w:p>
        </w:tc>
        <w:tc>
          <w:tcPr>
            <w:tcW w:type="dxa" w:w="1474"/>
          </w:tcPr>
          <w:p>
            <w:pPr>
              <w:spacing w:after="0"/>
              <w:jc w:val="center"/>
            </w:pPr>
            <w:r/>
            <w:r>
              <w:rPr>
                <w:b w:val="0"/>
                <w:i w:val="0"/>
                <w:sz w:val="20"/>
              </w:rPr>
              <w:t>Tiết 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Quan tâm hàng xóm láng giềng</w:t>
            </w:r>
          </w:p>
        </w:tc>
        <w:tc>
          <w:tcPr>
            <w:tcW w:type="dxa" w:w="4365"/>
          </w:tcPr>
          <w:p>
            <w:pPr>
              <w:spacing w:after="0"/>
            </w:pPr>
            <w:r/>
            <w:r>
              <w:rPr>
                <w:b w:val="0"/>
                <w:i w:val="0"/>
                <w:sz w:val="20"/>
              </w:rPr>
              <w:t>Bài 3. Quan tâm hàng xóm láng giềng (Tiết 3)</w:t>
            </w:r>
          </w:p>
        </w:tc>
        <w:tc>
          <w:tcPr>
            <w:tcW w:type="dxa" w:w="1474"/>
          </w:tcPr>
          <w:p>
            <w:pPr>
              <w:spacing w:after="0"/>
              <w:jc w:val="center"/>
            </w:pPr>
            <w:r/>
            <w:r>
              <w:rPr>
                <w:b w:val="0"/>
                <w:i w:val="0"/>
                <w:sz w:val="20"/>
              </w:rPr>
              <w:t>Tiết 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Quan tâm hàng xóm láng giềng</w:t>
            </w:r>
          </w:p>
        </w:tc>
        <w:tc>
          <w:tcPr>
            <w:tcW w:type="dxa" w:w="4365"/>
          </w:tcPr>
          <w:p>
            <w:pPr>
              <w:spacing w:after="0"/>
            </w:pPr>
            <w:r/>
            <w:r>
              <w:rPr>
                <w:b w:val="0"/>
                <w:i w:val="0"/>
                <w:sz w:val="20"/>
              </w:rPr>
              <w:t>Bài 3. Quan tâm hàng xóm láng giềng (Tiết 4)</w:t>
            </w:r>
          </w:p>
        </w:tc>
        <w:tc>
          <w:tcPr>
            <w:tcW w:type="dxa" w:w="1474"/>
          </w:tcPr>
          <w:p>
            <w:pPr>
              <w:spacing w:after="0"/>
              <w:jc w:val="center"/>
            </w:pPr>
            <w:r/>
            <w:r>
              <w:rPr>
                <w:b w:val="0"/>
                <w:i w:val="0"/>
                <w:sz w:val="20"/>
              </w:rPr>
              <w:t>Tiết 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giữa học kì I</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1.2 CB1a: HS nhận ra clip lễ chào cờ lấy từ trang chính thức của nhà trường là nguồn đáng tin và chỉ ra được chỗ tư thế chào cờ của lớp mình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Ham học hỏi</w:t>
            </w:r>
          </w:p>
        </w:tc>
        <w:tc>
          <w:tcPr>
            <w:tcW w:type="dxa" w:w="4365"/>
          </w:tcPr>
          <w:p>
            <w:pPr>
              <w:spacing w:after="0"/>
            </w:pPr>
            <w:r/>
            <w:r>
              <w:rPr>
                <w:b w:val="0"/>
                <w:i w:val="0"/>
                <w:sz w:val="20"/>
              </w:rPr>
              <w:t>Bài 4. Ham học hỏi (Tiết 1)</w:t>
            </w:r>
          </w:p>
        </w:tc>
        <w:tc>
          <w:tcPr>
            <w:tcW w:type="dxa" w:w="1474"/>
          </w:tcPr>
          <w:p>
            <w:pPr>
              <w:spacing w:after="0"/>
              <w:jc w:val="center"/>
            </w:pPr>
            <w:r/>
            <w:r>
              <w:rPr>
                <w:b w:val="0"/>
                <w:i w:val="0"/>
                <w:sz w:val="20"/>
              </w:rPr>
              <w:t>Tiết 11 (3 tiết)</w:t>
            </w:r>
          </w:p>
        </w:tc>
        <w:tc>
          <w:tcPr>
            <w:tcW w:type="dxa" w:w="4195"/>
          </w:tcPr>
          <w:p>
            <w:pPr>
              <w:spacing w:after="0"/>
            </w:pPr>
            <w:r/>
            <w:r>
              <w:rPr>
                <w:b w:val="0"/>
                <w:i w:val="0"/>
                <w:sz w:val="18"/>
              </w:rPr>
              <w:t>Năng lực số 1.1 CB1b: HS nêu được ít nhất ba cách tìm câu trả lời cho điều mình thắc mắc: hỏi người lớn, tìm trong sách, tra trên máy có người lớn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Ham học hỏi</w:t>
            </w:r>
          </w:p>
        </w:tc>
        <w:tc>
          <w:tcPr>
            <w:tcW w:type="dxa" w:w="4365"/>
          </w:tcPr>
          <w:p>
            <w:pPr>
              <w:spacing w:after="0"/>
            </w:pPr>
            <w:r/>
            <w:r>
              <w:rPr>
                <w:b w:val="0"/>
                <w:i w:val="0"/>
                <w:sz w:val="20"/>
              </w:rPr>
              <w:t>Bài 4. Ham học hỏi (Tiết 2)</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1.1 CB1b: HS nêu được ít nhất ba cách tìm câu trả lời cho điều mình thắc mắc: hỏi người lớn, tìm trong sách, tra trên máy có người lớn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Ham học hỏi</w:t>
            </w:r>
          </w:p>
        </w:tc>
        <w:tc>
          <w:tcPr>
            <w:tcW w:type="dxa" w:w="4365"/>
          </w:tcPr>
          <w:p>
            <w:pPr>
              <w:spacing w:after="0"/>
            </w:pPr>
            <w:r/>
            <w:r>
              <w:rPr>
                <w:b w:val="0"/>
                <w:i w:val="0"/>
                <w:sz w:val="20"/>
              </w:rPr>
              <w:t>Bài 4. Ham học hỏi (Tiết 3)</w:t>
            </w:r>
          </w:p>
        </w:tc>
        <w:tc>
          <w:tcPr>
            <w:tcW w:type="dxa" w:w="1474"/>
          </w:tcPr>
          <w:p>
            <w:pPr>
              <w:spacing w:after="0"/>
              <w:jc w:val="center"/>
            </w:pPr>
            <w:r/>
            <w:r>
              <w:rPr>
                <w:b w:val="0"/>
                <w:i w:val="0"/>
                <w:sz w:val="20"/>
              </w:rPr>
              <w:t>Tiết 13</w:t>
            </w:r>
          </w:p>
        </w:tc>
        <w:tc>
          <w:tcPr>
            <w:tcW w:type="dxa" w:w="4195"/>
          </w:tcPr>
          <w:p>
            <w:pPr>
              <w:spacing w:after="0"/>
            </w:pPr>
            <w:r/>
            <w:r>
              <w:rPr>
                <w:b w:val="0"/>
                <w:i w:val="0"/>
                <w:sz w:val="18"/>
              </w:rPr>
              <w:t>Năng lực số 1.1 CB1b: HS nêu được ít nhất ba cách tìm câu trả lời cho điều mình thắc mắc: hỏi người lớn, tìm trong sách, tra trên máy có người lớn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Giữ lời hứa</w:t>
            </w:r>
          </w:p>
        </w:tc>
        <w:tc>
          <w:tcPr>
            <w:tcW w:type="dxa" w:w="4365"/>
          </w:tcPr>
          <w:p>
            <w:pPr>
              <w:spacing w:after="0"/>
            </w:pPr>
            <w:r/>
            <w:r>
              <w:rPr>
                <w:b w:val="0"/>
                <w:i w:val="0"/>
                <w:sz w:val="20"/>
              </w:rPr>
              <w:t>Bài 5. Giữ lời hứa (Tiết 1)</w:t>
            </w:r>
          </w:p>
        </w:tc>
        <w:tc>
          <w:tcPr>
            <w:tcW w:type="dxa" w:w="1474"/>
          </w:tcPr>
          <w:p>
            <w:pPr>
              <w:spacing w:after="0"/>
              <w:jc w:val="center"/>
            </w:pPr>
            <w:r/>
            <w:r>
              <w:rPr>
                <w:b w:val="0"/>
                <w:i w:val="0"/>
                <w:sz w:val="20"/>
              </w:rPr>
              <w:t>Tiết 14 (3 tiết)</w:t>
            </w:r>
          </w:p>
        </w:tc>
        <w:tc>
          <w:tcPr>
            <w:tcW w:type="dxa" w:w="4195"/>
          </w:tcPr>
          <w:p>
            <w:pPr>
              <w:spacing w:after="0"/>
            </w:pPr>
            <w:r/>
            <w:r>
              <w:rPr>
                <w:b w:val="0"/>
                <w:i w:val="0"/>
                <w:sz w:val="18"/>
              </w:rPr>
              <w:t>Năng lực số Miền 1 (Cơ bản, bậc 1): Ở bài “Giữ lời hứa”, GV chiếu các đoạn phim tình huống ngắn về việc hứa rồi quên, hứa rồi thực hiện; Năng lực số Miền 2 (Cơ bản, bậc 1): GV gõ lên màn hình những lời hứa mà HS muốn thực hiện trong tuần, thành bảng chung của lớp; cả lớp cùng đọc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Giữ lời hứa</w:t>
            </w:r>
          </w:p>
        </w:tc>
        <w:tc>
          <w:tcPr>
            <w:tcW w:type="dxa" w:w="4365"/>
          </w:tcPr>
          <w:p>
            <w:pPr>
              <w:spacing w:after="0"/>
            </w:pPr>
            <w:r/>
            <w:r>
              <w:rPr>
                <w:b w:val="0"/>
                <w:i w:val="0"/>
                <w:sz w:val="20"/>
              </w:rPr>
              <w:t>Bài 5. Giữ lời hứa (Tiết 2)</w:t>
            </w:r>
          </w:p>
        </w:tc>
        <w:tc>
          <w:tcPr>
            <w:tcW w:type="dxa" w:w="1474"/>
          </w:tcPr>
          <w:p>
            <w:pPr>
              <w:spacing w:after="0"/>
              <w:jc w:val="center"/>
            </w:pPr>
            <w:r/>
            <w:r>
              <w:rPr>
                <w:b w:val="0"/>
                <w:i w:val="0"/>
                <w:sz w:val="20"/>
              </w:rPr>
              <w:t>Tiết 15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Giữ lời hứa</w:t>
            </w:r>
          </w:p>
        </w:tc>
        <w:tc>
          <w:tcPr>
            <w:tcW w:type="dxa" w:w="4365"/>
          </w:tcPr>
          <w:p>
            <w:pPr>
              <w:spacing w:after="0"/>
            </w:pPr>
            <w:r/>
            <w:r>
              <w:rPr>
                <w:b w:val="0"/>
                <w:i w:val="0"/>
                <w:sz w:val="20"/>
              </w:rPr>
              <w:t>Bài 5. Giữ lời hứa (Tiết 3)</w:t>
            </w:r>
          </w:p>
        </w:tc>
        <w:tc>
          <w:tcPr>
            <w:tcW w:type="dxa" w:w="1474"/>
          </w:tcPr>
          <w:p>
            <w:pPr>
              <w:spacing w:after="0"/>
              <w:jc w:val="center"/>
            </w:pPr>
            <w:r/>
            <w:r>
              <w:rPr>
                <w:b w:val="0"/>
                <w:i w:val="0"/>
                <w:sz w:val="20"/>
              </w:rPr>
              <w:t>Tiết 16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Tích cực hoàn thành nhiệm vụ</w:t>
            </w:r>
          </w:p>
        </w:tc>
        <w:tc>
          <w:tcPr>
            <w:tcW w:type="dxa" w:w="4365"/>
          </w:tcPr>
          <w:p>
            <w:pPr>
              <w:spacing w:after="0"/>
            </w:pPr>
            <w:r/>
            <w:r>
              <w:rPr>
                <w:b w:val="0"/>
                <w:i w:val="0"/>
                <w:sz w:val="20"/>
              </w:rPr>
              <w:t>Bài 6. Tích cực hoàn thành nhiệm vụ (Tiết 1)</w:t>
            </w:r>
          </w:p>
        </w:tc>
        <w:tc>
          <w:tcPr>
            <w:tcW w:type="dxa" w:w="1474"/>
          </w:tcPr>
          <w:p>
            <w:pPr>
              <w:spacing w:after="0"/>
              <w:jc w:val="center"/>
            </w:pPr>
            <w:r/>
            <w:r>
              <w:rPr>
                <w:b w:val="0"/>
                <w:i w:val="0"/>
                <w:sz w:val="20"/>
              </w:rPr>
              <w:t>Tiết 18 (3 tiết)</w:t>
            </w:r>
          </w:p>
        </w:tc>
        <w:tc>
          <w:tcPr>
            <w:tcW w:type="dxa" w:w="4195"/>
          </w:tcPr>
          <w:p>
            <w:pPr>
              <w:spacing w:after="0"/>
            </w:pPr>
            <w:r/>
            <w:r>
              <w:rPr>
                <w:b w:val="0"/>
                <w:i w:val="0"/>
                <w:sz w:val="18"/>
              </w:rPr>
              <w:t>Bài 6 học vắt sang đầu HKII — tổ chuyên môn chủ động bố trí; Năng lực số Miền 1 (Cơ bản, bậc 1): Ở hoạt động Tìm hiểu biểu hiện của bài “Tích cực hoàn thành nhiệm vụ”, GV chiếu tranh truyện “Tham gia việc lớp” phóng to theo từng đoạn; Năng lực số Miền 5 (Cơ bản, bậc 1): Ở hoạt động Tìm hiểu ý nghĩa, GV chiếu hai tình huống cùng một công việc: một bên làm xong đúng hạn, một bên bỏ dở</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Tích cực hoàn thành nhiệm vụ</w:t>
            </w:r>
          </w:p>
        </w:tc>
        <w:tc>
          <w:tcPr>
            <w:tcW w:type="dxa" w:w="4365"/>
          </w:tcPr>
          <w:p>
            <w:pPr>
              <w:spacing w:after="0"/>
            </w:pPr>
            <w:r/>
            <w:r>
              <w:rPr>
                <w:b w:val="0"/>
                <w:i w:val="0"/>
                <w:sz w:val="20"/>
              </w:rPr>
              <w:t>Bài 6. Tích cực hoàn thành nhiệm vụ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Tích cực hoàn thành nhiệm vụ</w:t>
            </w:r>
          </w:p>
        </w:tc>
        <w:tc>
          <w:tcPr>
            <w:tcW w:type="dxa" w:w="4365"/>
          </w:tcPr>
          <w:p>
            <w:pPr>
              <w:spacing w:after="0"/>
            </w:pPr>
            <w:r/>
            <w:r>
              <w:rPr>
                <w:b w:val="0"/>
                <w:i w:val="0"/>
                <w:sz w:val="20"/>
              </w:rPr>
              <w:t>Bài 6. Tích cực hoàn thành nhiệm vụ (Tiết 3)</w:t>
            </w:r>
          </w:p>
        </w:tc>
        <w:tc>
          <w:tcPr>
            <w:tcW w:type="dxa" w:w="1474"/>
          </w:tcPr>
          <w:p>
            <w:pPr>
              <w:spacing w:after="0"/>
              <w:jc w:val="center"/>
            </w:pPr>
            <w:r/>
            <w:r>
              <w:rPr>
                <w:b w:val="0"/>
                <w:i w:val="0"/>
                <w:sz w:val="20"/>
              </w:rPr>
              <w:t>Tiết 20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6: Khám phá bản thân</w:t>
            </w:r>
          </w:p>
        </w:tc>
        <w:tc>
          <w:tcPr>
            <w:tcW w:type="dxa" w:w="4365"/>
          </w:tcPr>
          <w:p>
            <w:pPr>
              <w:spacing w:after="0"/>
            </w:pPr>
            <w:r/>
            <w:r>
              <w:rPr>
                <w:b w:val="0"/>
                <w:i w:val="0"/>
                <w:sz w:val="20"/>
              </w:rPr>
              <w:t>Bài 7. Khám phá bản thân (Tiết 1)</w:t>
            </w:r>
          </w:p>
        </w:tc>
        <w:tc>
          <w:tcPr>
            <w:tcW w:type="dxa" w:w="1474"/>
          </w:tcPr>
          <w:p>
            <w:pPr>
              <w:spacing w:after="0"/>
              <w:jc w:val="center"/>
            </w:pPr>
            <w:r/>
            <w:r>
              <w:rPr>
                <w:b w:val="0"/>
                <w:i w:val="0"/>
                <w:sz w:val="20"/>
              </w:rPr>
              <w:t>Tiết 21 (5 tiết)</w:t>
            </w:r>
          </w:p>
        </w:tc>
        <w:tc>
          <w:tcPr>
            <w:tcW w:type="dxa" w:w="4195"/>
          </w:tcPr>
          <w:p>
            <w:pPr>
              <w:spacing w:after="0"/>
            </w:pPr>
            <w:r/>
            <w:r>
              <w:rPr>
                <w:b w:val="0"/>
                <w:i w:val="0"/>
                <w:sz w:val="18"/>
              </w:rPr>
              <w:t>Năng lực số 4.2 CB1a: HS phân loại đúng thông tin nào chia sẻ được, thông tin nào phải giữ kín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Khám phá bản thân</w:t>
            </w:r>
          </w:p>
        </w:tc>
        <w:tc>
          <w:tcPr>
            <w:tcW w:type="dxa" w:w="4365"/>
          </w:tcPr>
          <w:p>
            <w:pPr>
              <w:spacing w:after="0"/>
            </w:pPr>
            <w:r/>
            <w:r>
              <w:rPr>
                <w:b w:val="0"/>
                <w:i w:val="0"/>
                <w:sz w:val="20"/>
              </w:rPr>
              <w:t>Bài 7. Khám phá bản thân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t>Năng lực số 4.2 CB1a: HS phân loại đúng thông tin nào chia sẻ được, thông tin nào phải giữ kín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Khám phá bản thân</w:t>
            </w:r>
          </w:p>
        </w:tc>
        <w:tc>
          <w:tcPr>
            <w:tcW w:type="dxa" w:w="4365"/>
          </w:tcPr>
          <w:p>
            <w:pPr>
              <w:spacing w:after="0"/>
            </w:pPr>
            <w:r/>
            <w:r>
              <w:rPr>
                <w:b w:val="0"/>
                <w:i w:val="0"/>
                <w:sz w:val="20"/>
              </w:rPr>
              <w:t>Bài 7. Khám phá bản thân (Tiết 3)</w:t>
            </w:r>
          </w:p>
        </w:tc>
        <w:tc>
          <w:tcPr>
            <w:tcW w:type="dxa" w:w="1474"/>
          </w:tcPr>
          <w:p>
            <w:pPr>
              <w:spacing w:after="0"/>
              <w:jc w:val="center"/>
            </w:pPr>
            <w:r/>
            <w:r>
              <w:rPr>
                <w:b w:val="0"/>
                <w:i w:val="0"/>
                <w:sz w:val="20"/>
              </w:rPr>
              <w:t>Tiết 23</w:t>
            </w:r>
          </w:p>
        </w:tc>
        <w:tc>
          <w:tcPr>
            <w:tcW w:type="dxa" w:w="4195"/>
          </w:tcPr>
          <w:p>
            <w:pPr>
              <w:spacing w:after="0"/>
            </w:pPr>
            <w:r/>
            <w:r>
              <w:rPr>
                <w:b w:val="0"/>
                <w:i w:val="0"/>
                <w:sz w:val="18"/>
              </w:rPr>
              <w:t>Năng lực số 4.2 CB1a: HS phân loại đúng thông tin nào chia sẻ được, thông tin nào phải giữ kín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Khám phá bản thân</w:t>
            </w:r>
          </w:p>
        </w:tc>
        <w:tc>
          <w:tcPr>
            <w:tcW w:type="dxa" w:w="4365"/>
          </w:tcPr>
          <w:p>
            <w:pPr>
              <w:spacing w:after="0"/>
            </w:pPr>
            <w:r/>
            <w:r>
              <w:rPr>
                <w:b w:val="0"/>
                <w:i w:val="0"/>
                <w:sz w:val="20"/>
              </w:rPr>
              <w:t>Bài 7. Khám phá bản thân (Tiết 4)</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4.2 CB1a: HS phân loại đúng thông tin nào chia sẻ được, thông tin nào phải giữ kín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Khám phá bản thân</w:t>
            </w:r>
          </w:p>
        </w:tc>
        <w:tc>
          <w:tcPr>
            <w:tcW w:type="dxa" w:w="4365"/>
          </w:tcPr>
          <w:p>
            <w:pPr>
              <w:spacing w:after="0"/>
            </w:pPr>
            <w:r/>
            <w:r>
              <w:rPr>
                <w:b w:val="0"/>
                <w:i w:val="0"/>
                <w:sz w:val="20"/>
              </w:rPr>
              <w:t>Bài 7. Khám phá bản thân (Tiết 5)</w:t>
            </w:r>
          </w:p>
        </w:tc>
        <w:tc>
          <w:tcPr>
            <w:tcW w:type="dxa" w:w="1474"/>
          </w:tcPr>
          <w:p>
            <w:pPr>
              <w:spacing w:after="0"/>
              <w:jc w:val="center"/>
            </w:pPr>
            <w:r/>
            <w:r>
              <w:rPr>
                <w:b w:val="0"/>
                <w:i w:val="0"/>
                <w:sz w:val="20"/>
              </w:rPr>
              <w:t>Tiết 25</w:t>
            </w:r>
          </w:p>
        </w:tc>
        <w:tc>
          <w:tcPr>
            <w:tcW w:type="dxa" w:w="4195"/>
          </w:tcPr>
          <w:p>
            <w:pPr>
              <w:spacing w:after="0"/>
            </w:pPr>
            <w:r/>
            <w:r>
              <w:rPr>
                <w:b w:val="0"/>
                <w:i w:val="0"/>
                <w:sz w:val="18"/>
              </w:rPr>
              <w:t>Năng lực số 4.2 CB1a: HS phân loại đúng thông tin nào chia sẻ được, thông tin nào phải giữ kín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giữa học kì II</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Xử lí bất hoà với bạn bè</w:t>
            </w:r>
          </w:p>
        </w:tc>
        <w:tc>
          <w:tcPr>
            <w:tcW w:type="dxa" w:w="4365"/>
          </w:tcPr>
          <w:p>
            <w:pPr>
              <w:spacing w:after="0"/>
            </w:pPr>
            <w:r/>
            <w:r>
              <w:rPr>
                <w:b w:val="0"/>
                <w:i w:val="0"/>
                <w:sz w:val="20"/>
              </w:rPr>
              <w:t>Bài 8. Xử lí bất hoà với bạn bè (Tiết 1)</w:t>
            </w:r>
          </w:p>
        </w:tc>
        <w:tc>
          <w:tcPr>
            <w:tcW w:type="dxa" w:w="1474"/>
          </w:tcPr>
          <w:p>
            <w:pPr>
              <w:spacing w:after="0"/>
              <w:jc w:val="center"/>
            </w:pPr>
            <w:r/>
            <w:r>
              <w:rPr>
                <w:b w:val="0"/>
                <w:i w:val="0"/>
                <w:sz w:val="20"/>
              </w:rPr>
              <w:t>Tiết 27 (4 tiết)</w:t>
            </w:r>
          </w:p>
        </w:tc>
        <w:tc>
          <w:tcPr>
            <w:tcW w:type="dxa" w:w="4195"/>
          </w:tcPr>
          <w:p>
            <w:pPr>
              <w:spacing w:after="0"/>
            </w:pPr>
            <w:r/>
            <w:r>
              <w:rPr>
                <w:b w:val="0"/>
                <w:i w:val="0"/>
                <w:sz w:val="18"/>
              </w:rPr>
              <w:t>NLS: Năng lực số 4.2 CB1a: HS nêu được: cô lập, chê bai bạn dù ở lớp hay trên mạng đều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Xử lí bất hoà với bạn bè</w:t>
            </w:r>
          </w:p>
        </w:tc>
        <w:tc>
          <w:tcPr>
            <w:tcW w:type="dxa" w:w="4365"/>
          </w:tcPr>
          <w:p>
            <w:pPr>
              <w:spacing w:after="0"/>
            </w:pPr>
            <w:r/>
            <w:r>
              <w:rPr>
                <w:b w:val="0"/>
                <w:i w:val="0"/>
                <w:sz w:val="20"/>
              </w:rPr>
              <w:t>Bài 8. Xử lí bất hoà với bạn bè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t>NLS: Năng lực số 4.2 CB1a: HS nêu được: cô lập, chê bai bạn dù ở lớp hay trên mạng đều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Xử lí bất hoà với bạn bè</w:t>
            </w:r>
          </w:p>
        </w:tc>
        <w:tc>
          <w:tcPr>
            <w:tcW w:type="dxa" w:w="4365"/>
          </w:tcPr>
          <w:p>
            <w:pPr>
              <w:spacing w:after="0"/>
            </w:pPr>
            <w:r/>
            <w:r>
              <w:rPr>
                <w:b w:val="0"/>
                <w:i w:val="0"/>
                <w:sz w:val="20"/>
              </w:rPr>
              <w:t>Bài 8. Xử lí bất hoà với bạn bè (Tiết 3)</w:t>
            </w:r>
          </w:p>
        </w:tc>
        <w:tc>
          <w:tcPr>
            <w:tcW w:type="dxa" w:w="1474"/>
          </w:tcPr>
          <w:p>
            <w:pPr>
              <w:spacing w:after="0"/>
              <w:jc w:val="center"/>
            </w:pPr>
            <w:r/>
            <w:r>
              <w:rPr>
                <w:b w:val="0"/>
                <w:i w:val="0"/>
                <w:sz w:val="20"/>
              </w:rPr>
              <w:t>Tiết 29</w:t>
            </w:r>
          </w:p>
        </w:tc>
        <w:tc>
          <w:tcPr>
            <w:tcW w:type="dxa" w:w="4195"/>
          </w:tcPr>
          <w:p>
            <w:pPr>
              <w:spacing w:after="0"/>
            </w:pPr>
            <w:r/>
            <w:r>
              <w:rPr>
                <w:b w:val="0"/>
                <w:i w:val="0"/>
                <w:sz w:val="18"/>
              </w:rPr>
              <w:t>NLS: Năng lực số 4.2 CB1a: HS nêu được: cô lập, chê bai bạn dù ở lớp hay trên mạng đều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7: Xử lí bất hoà với bạn bè</w:t>
            </w:r>
          </w:p>
        </w:tc>
        <w:tc>
          <w:tcPr>
            <w:tcW w:type="dxa" w:w="4365"/>
          </w:tcPr>
          <w:p>
            <w:pPr>
              <w:spacing w:after="0"/>
            </w:pPr>
            <w:r/>
            <w:r>
              <w:rPr>
                <w:b w:val="0"/>
                <w:i w:val="0"/>
                <w:sz w:val="20"/>
              </w:rPr>
              <w:t>Bài 8. Xử lí bất hoà với bạn bè (Tiết 4)</w:t>
            </w:r>
          </w:p>
        </w:tc>
        <w:tc>
          <w:tcPr>
            <w:tcW w:type="dxa" w:w="1474"/>
          </w:tcPr>
          <w:p>
            <w:pPr>
              <w:spacing w:after="0"/>
              <w:jc w:val="center"/>
            </w:pPr>
            <w:r/>
            <w:r>
              <w:rPr>
                <w:b w:val="0"/>
                <w:i w:val="0"/>
                <w:sz w:val="20"/>
              </w:rPr>
              <w:t>Tiết 30</w:t>
            </w:r>
          </w:p>
        </w:tc>
        <w:tc>
          <w:tcPr>
            <w:tcW w:type="dxa" w:w="4195"/>
          </w:tcPr>
          <w:p>
            <w:pPr>
              <w:spacing w:after="0"/>
            </w:pPr>
            <w:r/>
            <w:r>
              <w:rPr>
                <w:b w:val="0"/>
                <w:i w:val="0"/>
                <w:sz w:val="18"/>
              </w:rPr>
              <w:t>NLS: Năng lực số 4.2 CB1a: HS nêu được: cô lập, chê bai bạn dù ở lớp hay trên mạng đều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Tuân thủ quy tắc an toàn giao thông</w:t>
            </w:r>
          </w:p>
        </w:tc>
        <w:tc>
          <w:tcPr>
            <w:tcW w:type="dxa" w:w="4365"/>
          </w:tcPr>
          <w:p>
            <w:pPr>
              <w:spacing w:after="0"/>
            </w:pPr>
            <w:r/>
            <w:r>
              <w:rPr>
                <w:b w:val="0"/>
                <w:i w:val="0"/>
                <w:sz w:val="20"/>
              </w:rPr>
              <w:t>Bài 9. Đi bộ an toàn (Tiết 1)</w:t>
            </w:r>
          </w:p>
        </w:tc>
        <w:tc>
          <w:tcPr>
            <w:tcW w:type="dxa" w:w="1474"/>
          </w:tcPr>
          <w:p>
            <w:pPr>
              <w:spacing w:after="0"/>
              <w:jc w:val="center"/>
            </w:pPr>
            <w:r/>
            <w:r>
              <w:rPr>
                <w:b w:val="0"/>
                <w:i w:val="0"/>
                <w:sz w:val="20"/>
              </w:rPr>
              <w:t>Tiết 31 (2 tiết)</w:t>
            </w:r>
          </w:p>
        </w:tc>
        <w:tc>
          <w:tcPr>
            <w:tcW w:type="dxa" w:w="4195"/>
          </w:tcPr>
          <w:p>
            <w:pPr>
              <w:spacing w:after="0"/>
            </w:pPr>
            <w:r/>
            <w:r>
              <w:rPr>
                <w:b w:val="0"/>
                <w:i w:val="0"/>
                <w:sz w:val="18"/>
              </w:rPr>
              <w:t>GDĐP: HS nêu được các loại đường giao thông, kể tên được các phương tiện giao thông được sử dụng phổ biến.</w:t>
            </w:r>
          </w:p>
          <w:p>
            <w:pPr>
              <w:spacing w:after="0"/>
            </w:pPr>
            <w:r>
              <w:rPr>
                <w:b w:val="0"/>
                <w:i w:val="0"/>
                <w:sz w:val="18"/>
              </w:rPr>
              <w:t>Năng lực số 1.1 CB1b: HS quan sát video mô phỏng và nói đúng lúc nào được qua đường, vì sao không đứng gần đầu và đuôi xe tải.</w:t>
            </w:r>
          </w:p>
          <w:p>
            <w:pPr>
              <w:spacing w:after="0"/>
            </w:pPr>
            <w:r>
              <w:rPr>
                <w:b w:val="0"/>
                <w:i w:val="0"/>
                <w:sz w:val="18"/>
              </w:rPr>
              <w:t>ATGT</w:t>
            </w:r>
          </w:p>
          <w:p>
            <w:pPr>
              <w:spacing w:after="0"/>
            </w:pPr>
            <w:r>
              <w:rPr>
                <w:b w:val="0"/>
                <w:i w:val="0"/>
                <w:sz w:val="18"/>
              </w:rPr>
              <w:t>ATGT: đi bộ trên vỉa hè hoặc sát lề bên phải, qua đường ở vạch kẻ và khi có tín hiệu cho phép; quan sát kĩ hai bên trước khi bước.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Tuân thủ quy tắc an toàn giao thông</w:t>
            </w:r>
          </w:p>
        </w:tc>
        <w:tc>
          <w:tcPr>
            <w:tcW w:type="dxa" w:w="4365"/>
          </w:tcPr>
          <w:p>
            <w:pPr>
              <w:spacing w:after="0"/>
            </w:pPr>
            <w:r/>
            <w:r>
              <w:rPr>
                <w:b w:val="0"/>
                <w:i w:val="0"/>
                <w:sz w:val="20"/>
              </w:rPr>
              <w:t>Bài 9. Đi bộ an toàn (Tiết 2)</w:t>
            </w:r>
          </w:p>
        </w:tc>
        <w:tc>
          <w:tcPr>
            <w:tcW w:type="dxa" w:w="1474"/>
          </w:tcPr>
          <w:p>
            <w:pPr>
              <w:spacing w:after="0"/>
              <w:jc w:val="center"/>
            </w:pPr>
            <w:r/>
            <w:r>
              <w:rPr>
                <w:b w:val="0"/>
                <w:i w:val="0"/>
                <w:sz w:val="20"/>
              </w:rPr>
              <w:t>Tiết 32</w:t>
            </w:r>
          </w:p>
        </w:tc>
        <w:tc>
          <w:tcPr>
            <w:tcW w:type="dxa" w:w="4195"/>
          </w:tcPr>
          <w:p>
            <w:pPr>
              <w:spacing w:after="0"/>
            </w:pPr>
            <w:r/>
            <w:r>
              <w:rPr>
                <w:b w:val="0"/>
                <w:i w:val="0"/>
                <w:sz w:val="18"/>
              </w:rPr>
              <w:t>Năng lực số 1.1 CB1b: HS quan sát video mô phỏng và nói đúng lúc nào được qua đường, vì sao không đứng gần đầu và đuôi xe tải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Tuân thủ quy tắc an toàn giao thông</w:t>
            </w:r>
          </w:p>
        </w:tc>
        <w:tc>
          <w:tcPr>
            <w:tcW w:type="dxa" w:w="4365"/>
          </w:tcPr>
          <w:p>
            <w:pPr>
              <w:spacing w:after="0"/>
            </w:pPr>
            <w:r/>
            <w:r>
              <w:rPr>
                <w:b w:val="0"/>
                <w:i w:val="0"/>
                <w:sz w:val="20"/>
              </w:rPr>
              <w:t>Bài 10. An toàn khi tham gia các phương tiện giao thông (Tiết 1)</w:t>
            </w:r>
          </w:p>
        </w:tc>
        <w:tc>
          <w:tcPr>
            <w:tcW w:type="dxa" w:w="1474"/>
          </w:tcPr>
          <w:p>
            <w:pPr>
              <w:spacing w:after="0"/>
              <w:jc w:val="center"/>
            </w:pPr>
            <w:r/>
            <w:r>
              <w:rPr>
                <w:b w:val="0"/>
                <w:i w:val="0"/>
                <w:sz w:val="20"/>
              </w:rPr>
              <w:t>Tiết 33 (2 tiết)</w:t>
            </w:r>
          </w:p>
        </w:tc>
        <w:tc>
          <w:tcPr>
            <w:tcW w:type="dxa" w:w="4195"/>
          </w:tcPr>
          <w:p>
            <w:pPr>
              <w:spacing w:after="0"/>
            </w:pPr>
            <w:r/>
            <w:r>
              <w:rPr>
                <w:b w:val="0"/>
                <w:i w:val="0"/>
                <w:sz w:val="18"/>
              </w:rPr>
              <w:t>Năng lực số 1.1 CB1b: HS quan sát video mô phỏng và nói đúng lúc nào được qua đường, vì sao không đứng gần đầu và đuôi xe tải</w:t>
            </w:r>
          </w:p>
          <w:p>
            <w:pPr>
              <w:spacing w:after="0"/>
            </w:pPr>
            <w:r>
              <w:rPr>
                <w:b w:val="0"/>
                <w:i w:val="0"/>
                <w:sz w:val="18"/>
              </w:rPr>
              <w:t>ATGT</w:t>
            </w:r>
          </w:p>
          <w:p>
            <w:pPr>
              <w:spacing w:after="0"/>
            </w:pPr>
            <w:r>
              <w:rPr>
                <w:b w:val="0"/>
                <w:i w:val="0"/>
                <w:sz w:val="18"/>
              </w:rPr>
              <w:t>ATGT: đi bộ trên vỉa hè hoặc sát lề bên phải, qua đường ở vạch kẻ và khi có tín hiệu cho phép; quan sát kĩ hai bên trước khi bước.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8: Tuân thủ quy tắc an toàn giao thông</w:t>
            </w:r>
          </w:p>
        </w:tc>
        <w:tc>
          <w:tcPr>
            <w:tcW w:type="dxa" w:w="4365"/>
          </w:tcPr>
          <w:p>
            <w:pPr>
              <w:spacing w:after="0"/>
            </w:pPr>
            <w:r/>
            <w:r>
              <w:rPr>
                <w:b w:val="0"/>
                <w:i w:val="0"/>
                <w:sz w:val="20"/>
              </w:rPr>
              <w:t>Bài 10. An toàn khi tham gia các phương tiện giao thông (Tiết 2)</w:t>
            </w:r>
          </w:p>
        </w:tc>
        <w:tc>
          <w:tcPr>
            <w:tcW w:type="dxa" w:w="1474"/>
          </w:tcPr>
          <w:p>
            <w:pPr>
              <w:spacing w:after="0"/>
              <w:jc w:val="center"/>
            </w:pPr>
            <w:r/>
            <w:r>
              <w:rPr>
                <w:b w:val="0"/>
                <w:i w:val="0"/>
                <w:sz w:val="20"/>
              </w:rPr>
              <w:t>Tiết 34</w:t>
            </w:r>
          </w:p>
        </w:tc>
        <w:tc>
          <w:tcPr>
            <w:tcW w:type="dxa" w:w="4195"/>
          </w:tcPr>
          <w:p>
            <w:pPr>
              <w:spacing w:after="0"/>
            </w:pPr>
            <w:r/>
            <w:r>
              <w:rPr>
                <w:b w:val="0"/>
                <w:i w:val="0"/>
                <w:sz w:val="18"/>
              </w:rPr>
              <w:t>Năng lực số 1.1 CB1b: HS quan sát video mô phỏng và nói đúng lúc nào được qua đường, vì sao không đứng gần đầu và đuôi xe tải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2.5 CB1a: HS chọn được câu nhắn hoà giải phù hợp và nói được vì sao không nên kể chuyện bất hoà của bạn lên nhóm chat của lớp</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