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1)</w:t>
            </w:r>
          </w:p>
        </w:tc>
        <w:tc>
          <w:tcPr>
            <w:tcW w:type="dxa" w:w="1474"/>
          </w:tcPr>
          <w:p>
            <w:pPr>
              <w:spacing w:after="0"/>
              <w:jc w:val="center"/>
            </w:pPr>
            <w:r/>
            <w:r>
              <w:rPr>
                <w:b w:val="0"/>
                <w:i w:val="0"/>
                <w:sz w:val="20"/>
              </w:rPr>
              <w:t>Tiết 1 (5 tiết)</w:t>
            </w:r>
          </w:p>
        </w:tc>
        <w:tc>
          <w:tcPr>
            <w:tcW w:type="dxa" w:w="4195"/>
          </w:tcPr>
          <w:p>
            <w:pPr>
              <w:spacing w:after="0"/>
            </w:pPr>
            <w:r/>
            <w:r>
              <w:rPr>
                <w:b w:val="0"/>
                <w:i w:val="0"/>
                <w:sz w:val="18"/>
              </w:rPr>
              <w:t>Năng lực số 1.1 CB2c: HS nêu được điểm khác nhau giữa cách mình thực hiện “Đi đều vòng bên phải”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Đi đều vòng bên phải (Tiết 2)</w:t>
            </w:r>
          </w:p>
        </w:tc>
        <w:tc>
          <w:tcPr>
            <w:tcW w:type="dxa" w:w="1474"/>
          </w:tcPr>
          <w:p>
            <w:pPr>
              <w:spacing w:after="0"/>
              <w:jc w:val="center"/>
            </w:pPr>
            <w:r/>
            <w:r>
              <w:rPr>
                <w:b w:val="0"/>
                <w:i w:val="0"/>
                <w:sz w:val="20"/>
              </w:rPr>
              <w:t>Tiết 2 (5 tiết)</w:t>
            </w:r>
          </w:p>
        </w:tc>
        <w:tc>
          <w:tcPr>
            <w:tcW w:type="dxa" w:w="4195"/>
          </w:tcPr>
          <w:p>
            <w:pPr>
              <w:spacing w:after="0"/>
            </w:pPr>
            <w:r/>
            <w:r>
              <w:rPr>
                <w:b w:val="0"/>
                <w:i w:val="0"/>
                <w:sz w:val="18"/>
              </w:rPr>
              <w:t>Năng lực số Miền 1 (Cơ bản, bậc 2): GV chiếu video kĩ thuật đi đều vòng bên phải trên tivi ở phần hình thành kiến thức của bài “Đi đều vòng bên phải (Tiết 2)”, tua chậm đoạn chuyển hướng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3)</w:t>
            </w:r>
          </w:p>
        </w:tc>
        <w:tc>
          <w:tcPr>
            <w:tcW w:type="dxa" w:w="1474"/>
          </w:tcPr>
          <w:p>
            <w:pPr>
              <w:spacing w:after="0"/>
              <w:jc w:val="center"/>
            </w:pPr>
            <w:r/>
            <w:r>
              <w:rPr>
                <w:b w:val="0"/>
                <w:i w:val="0"/>
                <w:sz w:val="20"/>
              </w:rPr>
              <w:t>Tiết 3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Đi đều vòng bên phải (Tiết 4)</w:t>
            </w:r>
          </w:p>
        </w:tc>
        <w:tc>
          <w:tcPr>
            <w:tcW w:type="dxa" w:w="1474"/>
          </w:tcPr>
          <w:p>
            <w:pPr>
              <w:spacing w:after="0"/>
              <w:jc w:val="center"/>
            </w:pPr>
            <w:r/>
            <w:r>
              <w:rPr>
                <w:b w:val="0"/>
                <w:i w:val="0"/>
                <w:sz w:val="20"/>
              </w:rPr>
              <w:t>Tiết 4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5)</w:t>
            </w:r>
          </w:p>
        </w:tc>
        <w:tc>
          <w:tcPr>
            <w:tcW w:type="dxa" w:w="1474"/>
          </w:tcPr>
          <w:p>
            <w:pPr>
              <w:spacing w:after="0"/>
              <w:jc w:val="center"/>
            </w:pPr>
            <w:r/>
            <w:r>
              <w:rPr>
                <w:b w:val="0"/>
                <w:i w:val="0"/>
                <w:sz w:val="20"/>
              </w:rPr>
              <w:t>Tiết 5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1)</w:t>
            </w:r>
          </w:p>
        </w:tc>
        <w:tc>
          <w:tcPr>
            <w:tcW w:type="dxa" w:w="1474"/>
          </w:tcPr>
          <w:p>
            <w:pPr>
              <w:spacing w:after="0"/>
              <w:jc w:val="center"/>
            </w:pPr>
            <w:r/>
            <w:r>
              <w:rPr>
                <w:b w:val="0"/>
                <w:i w:val="0"/>
                <w:sz w:val="20"/>
              </w:rPr>
              <w:t>Tiết 6 (5 tiết)</w:t>
            </w:r>
          </w:p>
        </w:tc>
        <w:tc>
          <w:tcPr>
            <w:tcW w:type="dxa" w:w="4195"/>
          </w:tcPr>
          <w:p>
            <w:pPr>
              <w:spacing w:after="0"/>
            </w:pPr>
            <w:r/>
            <w:r>
              <w:rPr>
                <w:b w:val="0"/>
                <w:i w:val="0"/>
                <w:sz w:val="18"/>
              </w:rPr>
              <w:t>Năng lực số 1.1 CB2c: HS đọc được sơ đồ đường di chuyển của “Đi đều vòng bên trái”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Đi đều vòng bên trái (Tiết 2)</w:t>
            </w:r>
          </w:p>
        </w:tc>
        <w:tc>
          <w:tcPr>
            <w:tcW w:type="dxa" w:w="1474"/>
          </w:tcPr>
          <w:p>
            <w:pPr>
              <w:spacing w:after="0"/>
              <w:jc w:val="center"/>
            </w:pPr>
            <w:r/>
            <w:r>
              <w:rPr>
                <w:b w:val="0"/>
                <w:i w:val="0"/>
                <w:sz w:val="20"/>
              </w:rPr>
              <w:t>Tiết 7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3)</w:t>
            </w:r>
          </w:p>
        </w:tc>
        <w:tc>
          <w:tcPr>
            <w:tcW w:type="dxa" w:w="1474"/>
          </w:tcPr>
          <w:p>
            <w:pPr>
              <w:spacing w:after="0"/>
              <w:jc w:val="center"/>
            </w:pPr>
            <w:r/>
            <w:r>
              <w:rPr>
                <w:b w:val="0"/>
                <w:i w:val="0"/>
                <w:sz w:val="20"/>
              </w:rPr>
              <w:t>Tiết 8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Đi đều vòng bên trái (Tiết 4)</w:t>
            </w:r>
          </w:p>
        </w:tc>
        <w:tc>
          <w:tcPr>
            <w:tcW w:type="dxa" w:w="1474"/>
          </w:tcPr>
          <w:p>
            <w:pPr>
              <w:spacing w:after="0"/>
              <w:jc w:val="center"/>
            </w:pPr>
            <w:r/>
            <w:r>
              <w:rPr>
                <w:b w:val="0"/>
                <w:i w:val="0"/>
                <w:sz w:val="20"/>
              </w:rPr>
              <w:t>Tiết 9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5)</w:t>
            </w:r>
          </w:p>
        </w:tc>
        <w:tc>
          <w:tcPr>
            <w:tcW w:type="dxa" w:w="1474"/>
          </w:tcPr>
          <w:p>
            <w:pPr>
              <w:spacing w:after="0"/>
              <w:jc w:val="center"/>
            </w:pPr>
            <w:r/>
            <w:r>
              <w:rPr>
                <w:b w:val="0"/>
                <w:i w:val="0"/>
                <w:sz w:val="20"/>
              </w:rPr>
              <w:t>Tiết 10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Đi đều vòng sau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CB2c: HS nêu được điểm khác nhau giữa cách mình thực hiện “Đi đều vòng sau”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Đi đều vòng sau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Đi đều vòng sau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Đi đều vòng sau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động tác chân với vòng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CB2c: HS nêu được điểm khác nhau giữa cách mình thực hiện “Động tác vươn thở và động tác tay với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động tác chân với vòng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Năng lực số Miền 1 (Cơ bản, bậc 2): GV chiếu video mẫu động tác chân với vòng của chủ đề Bài tập thể dục, cho chạy chậm và dừng hình ở nhịp khuỵu gối và nhịp đưa vòng; HS tự chấm theo ba tiêu chí chiếu sẵn là đúng nhịp, đủ biên độ, giữ vòng chắc</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lườn, động tác lưng – bụng, động tác toàn thân với vòng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CB2c: HS nêu được điểm khác nhau giữa cách mình thực hiện “Động tác lườn và động tác lưng – bụng với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lườn, động tác lưng – bụng, động tác toàn thân với vòng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Miền 1 (Cơ bản, bậc 2): GV chiếu video mẫu động tác toàn thân với vòng, cho chạy chậm và dừng hình ở nhịp gập thân, nhịp bật nhảy để HS thấy rõ trình tự phối hợp tay, thân, chân; HS tự chấm theo tiêu chí chiếu sẵn là đúng trình tự, đủ biên độ, giữ nhịp chung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lườn, động tác lưng – bụng, động tác toàn thân với vòng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nhảy, động tác điều hoà với vòng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Miền 1 (Cơ bản, bậc 2): GV chiếu video mẫu động tác nhảy và động tác điều hoà với vòng, cho chạy chậm và dừng hình ở nhịp bật nhảy, nhịp thả lỏng; HS tự chấm theo tiêu chí chiếu sẵn là bật đúng nhịp, tiếp đất êm, thả lỏng đủ chậm</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nhảy, động tác điều hoà với vòng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3.2 CB2a: HS quay và xem chậm được clip mình thực hiện “Động tác nhảy, động tác điều hoà với vòng”, tự chỉ ra lỗi của mình và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1)</w:t>
            </w:r>
          </w:p>
        </w:tc>
        <w:tc>
          <w:tcPr>
            <w:tcW w:type="dxa" w:w="1474"/>
          </w:tcPr>
          <w:p>
            <w:pPr>
              <w:spacing w:after="0"/>
              <w:jc w:val="center"/>
            </w:pPr>
            <w:r/>
            <w:r>
              <w:rPr>
                <w:b w:val="0"/>
                <w:i w:val="0"/>
                <w:sz w:val="20"/>
              </w:rPr>
              <w:t>Tiết 23 (6 tiết)</w:t>
            </w:r>
          </w:p>
        </w:tc>
        <w:tc>
          <w:tcPr>
            <w:tcW w:type="dxa" w:w="4195"/>
          </w:tcPr>
          <w:p>
            <w:pPr>
              <w:spacing w:after="0"/>
            </w:pPr>
            <w:r/>
            <w:r>
              <w:rPr>
                <w:b w:val="0"/>
                <w:i w:val="0"/>
                <w:sz w:val="18"/>
              </w:rPr>
              <w:t>Năng lực số 1.1 CB2c: HS nêu được điểm khác nhau giữa cách mình thực hiện “Bài tập rèn luyện thăng bằng”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2)</w:t>
            </w:r>
          </w:p>
        </w:tc>
        <w:tc>
          <w:tcPr>
            <w:tcW w:type="dxa" w:w="1474"/>
          </w:tcPr>
          <w:p>
            <w:pPr>
              <w:spacing w:after="0"/>
              <w:jc w:val="center"/>
            </w:pPr>
            <w:r/>
            <w:r>
              <w:rPr>
                <w:b w:val="0"/>
                <w:i w:val="0"/>
                <w:sz w:val="20"/>
              </w:rPr>
              <w:t>Tiết 24 (6 tiết)</w:t>
            </w:r>
          </w:p>
        </w:tc>
        <w:tc>
          <w:tcPr>
            <w:tcW w:type="dxa" w:w="4195"/>
          </w:tcPr>
          <w:p>
            <w:pPr>
              <w:spacing w:after="0"/>
            </w:pPr>
            <w:r/>
            <w:r>
              <w:rPr>
                <w:b w:val="0"/>
                <w:i w:val="0"/>
                <w:sz w:val="18"/>
              </w:rPr>
              <w:t>Năng lực số Miền 1 (Cơ bản, bậc 2): Ở phần Hình thành kiến thức bài ôn và nâng cao bài tập thăng bằng, GV chiếu trên tivi video kĩ thuật, cho chạy chậm và dừng ở tư thế dang tay; Năng lực số Miền 5 (Cơ bản, bậc 2): Ở phần Luyện tập, GV quay lượt tập của vài HS rồi chiếu chậm; cả nhóm cùng chỉ ra lỗi hay gặp như cúi đầu nhìn chân, tay buông xuôi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3)</w:t>
            </w:r>
          </w:p>
        </w:tc>
        <w:tc>
          <w:tcPr>
            <w:tcW w:type="dxa" w:w="1474"/>
          </w:tcPr>
          <w:p>
            <w:pPr>
              <w:spacing w:after="0"/>
              <w:jc w:val="center"/>
            </w:pPr>
            <w:r/>
            <w:r>
              <w:rPr>
                <w:b w:val="0"/>
                <w:i w:val="0"/>
                <w:sz w:val="20"/>
              </w:rPr>
              <w:t>Tiết 25 (6 tiết)</w:t>
            </w:r>
          </w:p>
        </w:tc>
        <w:tc>
          <w:tcPr>
            <w:tcW w:type="dxa" w:w="4195"/>
          </w:tcPr>
          <w:p>
            <w:pPr>
              <w:spacing w:after="0"/>
            </w:pPr>
            <w:r/>
            <w:r>
              <w:rPr>
                <w:b w:val="0"/>
                <w:i w:val="0"/>
                <w:sz w:val="18"/>
              </w:rPr>
              <w:t>Năng lực số Miền 1 (Cơ bản, bậc 2): Ở phần bài tập bổ trợ thăng bằng, GV chiếu trên tivi sơ đồ sân chơi nhìn từ trên xuống kèm mũi tên chỉ đường di chuyển của từng đội; Năng lực số Miền 5 (Cơ bản, bậc 2): Sau mỗi lượt chơi, GV chiếu bảng kết quả các đội lên tivi kèm số lần mất thăng bằng; các nhóm nhìn bảng để tìm ra mình hay ngã ở đoạn nào và bàn…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4)</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5)</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6)</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1)</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1.1 CB2c: HS nêu được điểm khác nhau giữa cách mình thực hiện “Bài tập rèn luyện kĩ năng bật xa”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2)</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Năng lực số 5.2 CB2b: HS điền và đọc được bảng theo dõi phần bật xa tại chỗ, tự xác định nội dung cần cố gắng thêm</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3)</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Miền 1 (Cơ bản, bậc 2): Ở phần bài tập bổ trợ bật xa, GV chiếu trên tivi video kĩ thuật, cho chạy chậm và dừng ở chỗ khuỵu gối lấy đà, đánh tay và tiếp đất bằng hai chân; Năng lực số Miền 5 (Cơ bản, bậc 2): Ở phần Luyện tập, GV chiếu bảng thành tích bật xa của các nhóm lên tivi sau mỗi lượt; các nhóm nhìn bảng để thấy mình tiến bộ bao nhiêu và bàn cách lấy…</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4)</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5)</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6)</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Năng lực số 1.1 CB2c: HS nêu được điểm khác nhau giữa cách mình thực hiện “Bài tập rèn luyện kĩ năng bật cao”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Năng lực số Miền 1 (Cơ bản, bậc 2): Ở phần Hình thành kiến thức bài “Ôn bật cao, bật cao có đà ngắn”, GV chiếu trên tivi video kĩ thuật, cho chạy chậm và dừng ở chỗ lấy đà; Năng lực số Miền 5 (Cơ bản, bậc 2): Ở phần Luyện tập, GV chiếu bảng thành tích bật cao của các nhóm sau mỗi lượt; các nhóm nhìn bảng thấy mình tiến bộ bao nhiêu rồi bàn cách lấy đà ngắn hơn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Miền 1 (Cơ bản, bậc 2): Ở phần bài tập bổ trợ sức bật, GV chiếu trên tivi sơ đồ sân chơi kèm mũi tên chỉ đường di chuyển và vạch bật của từng đội; Năng lực số Miền 5 (Cơ bản, bậc 2): Sau mỗi lượt, GV chiếu bảng kết quả các đội kèm số lần bật chưa qua vạch; các nhóm nhìn bảng tìm ra mình yếu ở khâu lấy đà hay khâu vươn người rồi…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CB2c: HS nêu được điểm khác nhau giữa cách mình thực hiện “Nhảy dây chụm hai chân”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Năng lực số 5.2 CB2b: HS bấm giờ, đếm và ghi được số liệu buổi tập “nhảy dây theo nhịp” của tổ mình</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Miền 1 (Cơ bản, bậc 2): Ở phần trò chơi nhảy dây, GV chiếu trên tivi video mẫu, cho chạy chậm ở chỗ cổ tay quay dây và thời điểm bật nhảy; Năng lực số Miền 5 (Cơ bản, bậc 2): Ở phần thi nhảy dây, GV chiếu bảng kết quả các nhóm lên tivi sau mỗi lượt kèm số lần vướng dây</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1)</w:t>
            </w:r>
          </w:p>
        </w:tc>
        <w:tc>
          <w:tcPr>
            <w:tcW w:type="dxa" w:w="1474"/>
          </w:tcPr>
          <w:p>
            <w:pPr>
              <w:spacing w:after="0"/>
              <w:jc w:val="center"/>
            </w:pPr>
            <w:r/>
            <w:r>
              <w:rPr>
                <w:b w:val="0"/>
                <w:i w:val="0"/>
                <w:sz w:val="20"/>
              </w:rPr>
              <w:t>Tiết 49 (5 tiết)</w:t>
            </w:r>
          </w:p>
        </w:tc>
        <w:tc>
          <w:tcPr>
            <w:tcW w:type="dxa" w:w="4195"/>
          </w:tcPr>
          <w:p>
            <w:pPr>
              <w:spacing w:after="0"/>
            </w:pPr>
            <w:r/>
            <w:r>
              <w:rPr>
                <w:b w:val="0"/>
                <w:i w:val="0"/>
                <w:sz w:val="18"/>
              </w:rPr>
              <w:t>Năng lực số 1.1 CB2c: HS nêu được điểm khác nhau giữa cách mình thực hiện “Các động tác làm tăng khả năng điều khiển bóng”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Các động tác làm tăng khả năng điều khiển bóng (Tiết 2)</w:t>
            </w:r>
          </w:p>
        </w:tc>
        <w:tc>
          <w:tcPr>
            <w:tcW w:type="dxa" w:w="1474"/>
          </w:tcPr>
          <w:p>
            <w:pPr>
              <w:spacing w:after="0"/>
              <w:jc w:val="center"/>
            </w:pPr>
            <w:r/>
            <w:r>
              <w:rPr>
                <w:b w:val="0"/>
                <w:i w:val="0"/>
                <w:sz w:val="20"/>
              </w:rPr>
              <w:t>Tiết 50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3)</w:t>
            </w:r>
          </w:p>
        </w:tc>
        <w:tc>
          <w:tcPr>
            <w:tcW w:type="dxa" w:w="1474"/>
          </w:tcPr>
          <w:p>
            <w:pPr>
              <w:spacing w:after="0"/>
              <w:jc w:val="center"/>
            </w:pPr>
            <w:r/>
            <w:r>
              <w:rPr>
                <w:b w:val="0"/>
                <w:i w:val="0"/>
                <w:sz w:val="20"/>
              </w:rPr>
              <w:t>Tiết 51 (5 tiết)</w:t>
            </w:r>
          </w:p>
        </w:tc>
        <w:tc>
          <w:tcPr>
            <w:tcW w:type="dxa" w:w="4195"/>
          </w:tcPr>
          <w:p>
            <w:pPr>
              <w:spacing w:after="0"/>
            </w:pPr>
            <w:r/>
            <w:r>
              <w:rPr>
                <w:b w:val="0"/>
                <w:i w:val="0"/>
                <w:sz w:val="18"/>
              </w:rPr>
              <w:t>NLS: Năng lực số 2.5 CB2a: HS xin phép bạn trước khi chiếu clip và tự xoá clip sau tiết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Các động tác làm tăng khả năng điều khiển bóng (Tiết 4)</w:t>
            </w:r>
          </w:p>
        </w:tc>
        <w:tc>
          <w:tcPr>
            <w:tcW w:type="dxa" w:w="1474"/>
          </w:tcPr>
          <w:p>
            <w:pPr>
              <w:spacing w:after="0"/>
              <w:jc w:val="center"/>
            </w:pPr>
            <w:r/>
            <w:r>
              <w:rPr>
                <w:b w:val="0"/>
                <w:i w:val="0"/>
                <w:sz w:val="20"/>
              </w:rPr>
              <w:t>Tiết 52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5)</w:t>
            </w:r>
          </w:p>
        </w:tc>
        <w:tc>
          <w:tcPr>
            <w:tcW w:type="dxa" w:w="1474"/>
          </w:tcPr>
          <w:p>
            <w:pPr>
              <w:spacing w:after="0"/>
              <w:jc w:val="center"/>
            </w:pPr>
            <w:r/>
            <w:r>
              <w:rPr>
                <w:b w:val="0"/>
                <w:i w:val="0"/>
                <w:sz w:val="20"/>
              </w:rPr>
              <w:t>Tiết 53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1)</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t>Năng lực số 1.1 CB2c: HS nêu được điểm khác nhau giữa cách mình thực hiện “Động tác tại chỗ dẫn bóng”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2)</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3)</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1.1 CB2c: HS đọc được sơ đồ đường di chuyển của “Dẫn bóng theo hình chữ V, dẫn bóng vượt chướng ngại vật” và dự đoán đúng vị trí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4)</w:t>
            </w:r>
          </w:p>
        </w:tc>
        <w:tc>
          <w:tcPr>
            <w:tcW w:type="dxa" w:w="1474"/>
          </w:tcPr>
          <w:p>
            <w:pPr>
              <w:spacing w:after="0"/>
              <w:jc w:val="center"/>
            </w:pPr>
            <w:r/>
            <w:r>
              <w:rPr>
                <w:b w:val="0"/>
                <w:i w:val="0"/>
                <w:sz w:val="20"/>
              </w:rPr>
              <w:t>Tiết 57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bắt bóng bật đất bằng hai tay trước ngực (Tiết 1)</w:t>
            </w:r>
          </w:p>
        </w:tc>
        <w:tc>
          <w:tcPr>
            <w:tcW w:type="dxa" w:w="1474"/>
          </w:tcPr>
          <w:p>
            <w:pPr>
              <w:spacing w:after="0"/>
              <w:jc w:val="center"/>
            </w:pPr>
            <w:r/>
            <w:r>
              <w:rPr>
                <w:b w:val="0"/>
                <w:i w:val="0"/>
                <w:sz w:val="20"/>
              </w:rPr>
              <w:t>Tiết 59 (4 tiết)</w:t>
            </w:r>
          </w:p>
        </w:tc>
        <w:tc>
          <w:tcPr>
            <w:tcW w:type="dxa" w:w="4195"/>
          </w:tcPr>
          <w:p>
            <w:pPr>
              <w:spacing w:after="0"/>
            </w:pPr>
            <w:r/>
            <w:r>
              <w:rPr>
                <w:b w:val="0"/>
                <w:i w:val="0"/>
                <w:sz w:val="18"/>
              </w:rPr>
              <w:t>Năng lực số 1.1 CB2c: HS nêu được điểm khác nhau giữa cách mình thực hiện “Động tác chuyền, bắt bóng bật đất bằng hai tay trước ngực”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bắt bóng bật đất bằng hai tay trước ngực (Tiết 2)</w:t>
            </w:r>
          </w:p>
        </w:tc>
        <w:tc>
          <w:tcPr>
            <w:tcW w:type="dxa" w:w="1474"/>
          </w:tcPr>
          <w:p>
            <w:pPr>
              <w:spacing w:after="0"/>
              <w:jc w:val="center"/>
            </w:pPr>
            <w:r/>
            <w:r>
              <w:rPr>
                <w:b w:val="0"/>
                <w:i w:val="0"/>
                <w:sz w:val="20"/>
              </w:rPr>
              <w:t>Tiết 60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bắt bóng bật đất bằng hai tay trước ngực (Tiết 3)</w:t>
            </w:r>
          </w:p>
        </w:tc>
        <w:tc>
          <w:tcPr>
            <w:tcW w:type="dxa" w:w="1474"/>
          </w:tcPr>
          <w:p>
            <w:pPr>
              <w:spacing w:after="0"/>
              <w:jc w:val="center"/>
            </w:pPr>
            <w:r/>
            <w:r>
              <w:rPr>
                <w:b w:val="0"/>
                <w:i w:val="0"/>
                <w:sz w:val="20"/>
              </w:rPr>
              <w:t>Tiết 61 (4 tiết)</w:t>
            </w:r>
          </w:p>
        </w:tc>
        <w:tc>
          <w:tcPr>
            <w:tcW w:type="dxa" w:w="4195"/>
          </w:tcPr>
          <w:p>
            <w:pPr>
              <w:spacing w:after="0"/>
            </w:pPr>
            <w:r/>
            <w:r>
              <w:rPr>
                <w:b w:val="0"/>
                <w:i w:val="0"/>
                <w:sz w:val="18"/>
              </w:rPr>
              <w:t>NLS: Năng lực số 2.5 CB2a: HS xin phép bạn trước khi chiếu clip và tự xoá clip sau tiết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bắt bóng bật đất bằng hai tay trước ngực (Tiết 4)</w:t>
            </w:r>
          </w:p>
        </w:tc>
        <w:tc>
          <w:tcPr>
            <w:tcW w:type="dxa" w:w="1474"/>
          </w:tcPr>
          <w:p>
            <w:pPr>
              <w:spacing w:after="0"/>
              <w:jc w:val="center"/>
            </w:pPr>
            <w:r/>
            <w:r>
              <w:rPr>
                <w:b w:val="0"/>
                <w:i w:val="0"/>
                <w:sz w:val="20"/>
              </w:rPr>
              <w:t>Tiết 62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CB2c: HS nêu được điểm khác nhau giữa cách mình thực hiện “Động tác ném rổ bằng một tay trên vai”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bằng một tay trên vai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t>NLS: Năng lực số 6.1 CB2a: HS đọc được nhận xét của ứng dụng về “Ôn ném rổ một tay trên vai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bằng một tay trên vai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