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Thành phần và vai trò của đất đối với cây trồng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Thành phần và vai trò của đất đối với cây trồng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 nhiễm, xói mòn đất và bảo vệ môi trường đất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Hỗn hợp và dung dịch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3. Hỗn hợp và dung dịch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Tách muối ra khỏi dung dịch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Đặc điểm của chất ở trạng thái rắn, lỏng, khí. Sự biến đổi trạng thái của chất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4. Đặc điểm của chất ở trạng thái rắn, lỏng, khí. Sự biến đổi trạng thái của chất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Sự biến đổi hoá học của chất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5. Sự biến đổi hoá học của chất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Biến đổi chất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Ôn tập chủ đề Chất</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7. Vai trò của năng lượng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Vai trò của năng lượng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Sử dụng năng lượng điện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Sử dụng năng lượng điện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Mạch điện đơn giản. Vật dẫn điện và vật cách điện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Mạch điện đơn giản (Khoa học – Công nghệ) — dạy thay cho tiết này.</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Mạch điện đơn giản. Vật dẫn điện và vật cách điện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Năng lượng chất đốt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Năng lượng chất đốt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Sử dụng năng lượng mặt trời, năng lượng gió, năng lượng nước chảy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Mô hình thuyền buồm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Năng lượng</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13. Sinh sản của thực vật có hoa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Sinh sản của thực vật có hoa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Trồng cây không cần hạt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Sự phát triển của cây con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Sinh sản của động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Sinh sản của động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Vòng đời của động vật (Khoa học – Mĩ thuật) — dạy thay cho tiết này.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Vi khuẩn</w:t>
            </w:r>
          </w:p>
        </w:tc>
        <w:tc>
          <w:tcPr>
            <w:tcW w:type="dxa" w:w="4365"/>
          </w:tcPr>
          <w:p>
            <w:pPr>
              <w:spacing w:after="0"/>
            </w:pPr>
            <w:r/>
            <w:r>
              <w:rPr>
                <w:b w:val="0"/>
                <w:i w:val="0"/>
                <w:sz w:val="20"/>
              </w:rPr>
              <w:t>Bài 18. Vi khuẩn xung quanh chúng ta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Vi khuẩn xung quanh chúng ta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Vi khuẩn</w:t>
            </w:r>
          </w:p>
        </w:tc>
        <w:tc>
          <w:tcPr>
            <w:tcW w:type="dxa" w:w="4365"/>
          </w:tcPr>
          <w:p>
            <w:pPr>
              <w:spacing w:after="0"/>
            </w:pPr>
            <w:r/>
            <w:r>
              <w:rPr>
                <w:b w:val="0"/>
                <w:i w:val="0"/>
                <w:sz w:val="20"/>
              </w:rPr>
              <w:t>Bài 19. Vi khuẩn có ích trong chế biến thực phẩm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STEM: Vi khuẩn có ích trong chế biến thực phẩm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Vi khuẩn có ích trong chế biến thực phẩm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Vi khuẩn</w:t>
            </w:r>
          </w:p>
        </w:tc>
        <w:tc>
          <w:tcPr>
            <w:tcW w:type="dxa" w:w="4365"/>
          </w:tcPr>
          <w:p>
            <w:pPr>
              <w:spacing w:after="0"/>
            </w:pPr>
            <w:r/>
            <w:r>
              <w:rPr>
                <w:b w:val="0"/>
                <w:i w:val="0"/>
                <w:sz w:val="20"/>
              </w:rPr>
              <w:t>Bài 20. Vi khuẩn gây bệnh ở người và cách phòng tránh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Vi khuẩn gây bệnh ở người và cách phòng tránh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Vi khuẩn</w:t>
            </w:r>
          </w:p>
        </w:tc>
        <w:tc>
          <w:tcPr>
            <w:tcW w:type="dxa" w:w="4365"/>
          </w:tcPr>
          <w:p>
            <w:pPr>
              <w:spacing w:after="0"/>
            </w:pPr>
            <w:r/>
            <w:r>
              <w:rPr>
                <w:b w:val="0"/>
                <w:i w:val="0"/>
                <w:sz w:val="20"/>
              </w:rPr>
              <w:t>Bài 21. Ôn tập chủ đề Vi khuẩn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NLS: Năng lực số 1.1 CB2c: HS quan sát sơ đồ động về các giai đoạn phát triển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1)</w:t>
            </w:r>
          </w:p>
        </w:tc>
        <w:tc>
          <w:tcPr>
            <w:tcW w:type="dxa" w:w="1474"/>
          </w:tcPr>
          <w:p>
            <w:pPr>
              <w:spacing w:after="0"/>
              <w:jc w:val="center"/>
            </w:pPr>
            <w:r/>
            <w:r>
              <w:rPr>
                <w:b w:val="0"/>
                <w:i w:val="0"/>
                <w:sz w:val="20"/>
              </w:rPr>
              <w:t>Tiết 48 (3 tiết)</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Các giai đoạn phát triển chính của con người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3)</w:t>
            </w:r>
          </w:p>
        </w:tc>
        <w:tc>
          <w:tcPr>
            <w:tcW w:type="dxa" w:w="1474"/>
          </w:tcPr>
          <w:p>
            <w:pPr>
              <w:spacing w:after="0"/>
              <w:jc w:val="center"/>
            </w:pPr>
            <w:r/>
            <w:r>
              <w:rPr>
                <w:b w:val="0"/>
                <w:i w:val="0"/>
                <w:sz w:val="20"/>
              </w:rPr>
              <w:t>Tiết 50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Nam và nữ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Nam và nữ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1)</w:t>
            </w:r>
          </w:p>
        </w:tc>
        <w:tc>
          <w:tcPr>
            <w:tcW w:type="dxa" w:w="1474"/>
          </w:tcPr>
          <w:p>
            <w:pPr>
              <w:spacing w:after="0"/>
              <w:jc w:val="center"/>
            </w:pPr>
            <w:r/>
            <w:r>
              <w:rPr>
                <w:b w:val="0"/>
                <w:i w:val="0"/>
                <w:sz w:val="20"/>
              </w:rPr>
              <w:t>Tiết 54 (3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p>
            <w:pPr>
              <w:spacing w:after="0"/>
            </w:pPr>
            <w:r>
              <w:rPr>
                <w:b w:val="0"/>
                <w:i w:val="0"/>
                <w:sz w:val="18"/>
              </w:rPr>
              <w:t>STEM: Cẩm nang chăm sóc sức khoẻ tuổi dậy thì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Chăm sóc sức khoẻ tuổi dậy thì (Tiết 3)</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1)</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3)</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4)</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Chức năng của môi trường đối với sinh vật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Sinh vật và môi trường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