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BIẾT ƠN NHỮNG NGƯỜI CÓ CÔNG VỚI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-Hoạt động: Kiến tạo tri thức mới. -Tượng đài Mẹ Việt Nam Anh hùng tại núi Cấm (xã Tam Phú, thành phố Tam Kỳ, tỉnh Quảng Nam). *Tượng đài Mẹ Việt Nam Anh hùng tại núi Cấm (Phường Quảng Phú, Thành phố Đà Nẵng) -(mới)</w:t>
            </w:r>
            <w:r>
              <w:rPr>
                <w:rFonts w:ascii="Times New Roman" w:hAnsi="Times New Roman" w:eastAsia="Times New Roman"/>
                <w:sz w:val="17"/>
              </w:rPr>
              <w:br/>
              <w:t xml:space="preserve">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 Biết ơn những người có công với quê hương, đất nước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TÔN TRỌNG SỰ KHÁC BIỆT CỦA NGƯỜI KHÁC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hợp tác và chia sẻ: biết cảm thông, giúp đỡ bạn và làm việc cùng nhau.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 Tôn trọng sự khác biệt của người khác.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GD Việt Lào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VƯỢT QUA KHÓ KHĂN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Vượt qua khó khăn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BẢO VỆ CÁI ĐÚNG, CÁI TỐT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 Bảo vệ cái đúng, cái tốt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GD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VỆ MÔI TRƯỜNG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Bảo vệ môi trường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LẬP KẾ HOẠCH CÁ NHÂN.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 Lập kế hoạch cá nhân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PHÒNG, TRÁNH XÂM HẠI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(5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tự bảo vệ: nhận biết tình huống nguy hiểm, biết từ chối và gọi người lớn giúp đỡ.</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 Phòng, tránh xâm hại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SỬ DỤNG TIỀN HỢP LÍ.</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NLS-GT: thảo luận tình huống số phù hợp; rèn ứng xử an toàn, tôn trọng, có trách nhiệm.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Sử dụng tiền hợp lí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tổng hợp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