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xem video bài hát “Lớn lên em sẽ làm gì?” và hình ảnh người lao động, kể được tên một số nghề</w:t>
            </w:r>
          </w:p>
          <w:p>
            <w:pPr>
              <w:spacing w:after="0"/>
            </w:pPr>
            <w:r>
              <w:rPr>
                <w:b w:val="0"/>
                <w:i w:val="0"/>
                <w:sz w:val="18"/>
              </w:rPr>
              <w:t>QPAN: Giáo dục lòng biết ơn anh hùng, liệt sĩ, người có công với cách mạng;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1.2 CB2a: HS nhận ra dấu hiệu của lời kêu gọi từ thiện đáng tin và lời kêu gọi không rõ nguồn</w:t>
            </w:r>
          </w:p>
          <w:p>
            <w:pPr>
              <w:spacing w:after="0"/>
            </w:pPr>
            <w:r>
              <w:rPr>
                <w:b w:val="0"/>
                <w:i w:val="0"/>
                <w:sz w:val="18"/>
              </w:rPr>
              <w:t>QPAN: Giáo dục tinh thần đoàn kết, yêu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Miền 1 (Cơ bản, bậc 2): Ở bài “Yêu lao động”, GV chiếu bộ ảnh người lao động ở nhiều nghề và ảnh HS làm việc vừa sức như trực nhật, tưới cây, gấp quần áo; Năng lực số Miền 2 (Cơ bản, bậc 2): GV gõ lên màn hình những việc HS kể thành bảng hai cột việc ở nhà và việc ở trường; cả lớp cùng đọc</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CB2b: HS nêu được những thứ thuộc tài sản số của người khác và cách ứng xử đúng với chúng</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5.2 CB2b: HS kể được tài sản chung là thiết bị số ở trường và cách sử dụng, giữ gìn đúng</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Năng lực số 5.2 CB2b: HS lập được bảng thu – chi đơn giản và phân biệt khoản cần thiết với khoản chỉ là muốn</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1.1 CB2c: HS chỉ ra được quyền của trẻ em bị xâm phạm trong tình huống trên môi trường mạng</w:t>
            </w:r>
          </w:p>
          <w:p>
            <w:pPr>
              <w:spacing w:after="0"/>
            </w:pPr>
            <w:r>
              <w:rPr>
                <w:b w:val="0"/>
                <w:i w:val="0"/>
                <w:sz w:val="18"/>
              </w:rPr>
              <w:t>QTE</w:t>
            </w:r>
          </w:p>
          <w:p>
            <w:pPr>
              <w:spacing w:after="0"/>
            </w:pPr>
            <w:r>
              <w:rPr>
                <w:b w:val="0"/>
                <w:i w:val="0"/>
                <w:sz w:val="18"/>
              </w:rPr>
              <w:t>QTE: trẻ em có quyền được bày tỏ ý kiến và được người lớn lắng nghe về những việc liên quan đến mình (Luật Trẻ em 2016).</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