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v="urn:schemas-microsoft-com:vml" xmlns:o="urn:schemas-microsoft-com:office:office">
  <w:body>
    <w:p>
      <w:pPr>
        <w:spacing w:after="0" w:line="240" w:lineRule="auto"/>
        <w:jc w:val="left"/>
      </w:pPr>
      <w:r>
        <w:rPr>
          <w:rFonts w:ascii="Times New Roman" w:hAnsi="Times New Roman" w:eastAsia="Times New Roman"/>
          <w:sz w:val="26"/>
        </w:rPr>
        <w:t xml:space="preserve">            UBND ……………………</w:t>
      </w:r>
    </w:p>
    <w:p>
      <w:pPr>
        <w:spacing w:after="120" w:line="240" w:lineRule="auto"/>
        <w:jc w:val="left"/>
      </w:pPr>
      <w:r>
        <w:rPr>
          <w:rFonts w:ascii="Times New Roman" w:hAnsi="Times New Roman" w:eastAsia="Times New Roman"/>
          <w:b/>
          <w:noProof/>
          <w:sz w:val="26"/>
        </w:rPr>
        <w:t>TRƯỜNG TIỂU HỌC ……………………</w:t>
      </w:r>
      <w:r>
        <w:rPr>
          <w:rFonts w:ascii="Times New Roman" w:hAnsi="Times New Roman" w:eastAsia="Times New Roman"/>
          <w:b/>
          <w:sz w:val="26"/>
        </w:rPr>
      </w:r>
    </w:p>
    <w:p>
      <w:pPr>
        <w:spacing w:after="120" w:line="240" w:lineRule="auto"/>
      </w:pPr>
      <w:r>
        <w:rPr>
          <w:rFonts w:ascii="Times New Roman" w:hAnsi="Times New Roman" w:eastAsia="Times New Roman"/>
          <w:sz w:val="8"/>
        </w:rPr>
        <w:t xml:space="preserve"/>
      </w:r>
    </w:p>
    <w:p>
      <w:pPr>
        <w:spacing w:after="0" w:line="240" w:lineRule="auto"/>
        <w:jc w:val="center"/>
      </w:pPr>
      <w:r>
        <w:rPr>
          <w:rFonts w:ascii="Times New Roman" w:hAnsi="Times New Roman" w:eastAsia="Times New Roman"/>
          <w:b/>
          <w:sz w:val="26"/>
        </w:rPr>
        <w:t>KẾ HOẠCH DẠY HỌC CÁC MÔN HỌC, HOẠT ĐỘNG GIÁO DỤC KHỐI LỚP …</w:t>
      </w:r>
    </w:p>
    <w:p>
      <w:pPr>
        <w:spacing w:after="60" w:line="240" w:lineRule="auto"/>
        <w:jc w:val="center"/>
      </w:pPr>
      <w:r>
        <w:rPr>
          <w:rFonts w:ascii="Times New Roman" w:hAnsi="Times New Roman" w:eastAsia="Times New Roman"/>
          <w:b/>
          <w:sz w:val="26"/>
        </w:rPr>
        <w:t>Năm học 20… - 20…</w:t>
      </w:r>
    </w:p>
    <w:p>
      <w:pPr>
        <w:spacing w:after="160" w:line="240" w:lineRule="auto"/>
        <w:jc w:val="center"/>
      </w:pPr>
      <w:r>
        <w:rPr>
          <w:rFonts w:ascii="Times New Roman" w:hAnsi="Times New Roman" w:eastAsia="Times New Roman"/>
          <w:i/>
          <w:sz w:val="24"/>
        </w:rPr>
        <w:t xml:space="preserve">(Lập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before="80" w:after="0" w:line="240" w:lineRule="auto"/>
        <w:jc w:val="left"/>
      </w:pPr>
      <w:r>
        <w:rPr>
          <w:rFonts w:ascii="Times New Roman" w:hAnsi="Times New Roman" w:eastAsia="Times New Roman"/>
          <w:b/>
          <w:sz w:val="25"/>
        </w:rPr>
        <w:t xml:space="preserve">I. CĂN CỨ XÂY DỰNG KẾ HOẠCH</w:t>
      </w:r>
    </w:p>
    <w:p>
      <w:pPr>
        <w:spacing w:before="80" w:after="0" w:line="240" w:lineRule="auto"/>
        <w:jc w:val="both"/>
      </w:pPr>
      <w:r>
        <w:rPr>
          <w:rFonts w:ascii="Times New Roman" w:hAnsi="Times New Roman" w:eastAsia="Times New Roman"/>
          <w:sz w:val="25"/>
        </w:rPr>
        <w:t>- Chương trình giáo dục phổ thông 2018 ban hành kèm theo Thông tư số 32/2018/TT-BGDĐT ngày 26/12/2018 của Bộ trưởng Bộ Giáo dục và Đào tạo; chương trình các môn học, hoạt động giáo dục lớp ….</w:t>
      </w:r>
    </w:p>
    <w:p>
      <w:pPr>
        <w:spacing w:before="80" w:after="0" w:line="240" w:lineRule="auto"/>
        <w:jc w:val="both"/>
      </w:pPr>
      <w:r>
        <w:rPr>
          <w:rFonts w:ascii="Times New Roman" w:hAnsi="Times New Roman" w:eastAsia="Times New Roman"/>
          <w:sz w:val="25"/>
        </w:rPr>
        <w:t>- Sách giáo khoa các môn học lớp … sử dụng tại nhà trường và các sách giáo khoa khác thực hiện môn học có trong danh mục được Bộ Giáo dục và Đào tạo phê duyệt.</w:t>
      </w:r>
    </w:p>
    <w:p>
      <w:pPr>
        <w:spacing w:before="80" w:after="0" w:line="240" w:lineRule="auto"/>
        <w:jc w:val="both"/>
      </w:pPr>
      <w:r>
        <w:rPr>
          <w:rFonts w:ascii="Times New Roman" w:hAnsi="Times New Roman" w:eastAsia="Times New Roman"/>
          <w:sz w:val="25"/>
        </w:rPr>
        <w:t xml:space="preserve">- Công văn số 2345/BGDĐT-GDTH ngày 07/6/2021 của Bộ Giáo dục và Đào tạo về việc hướng dẫn xây dựng kế hoạch giáo dục của nhà trường cấp tiểu học.</w:t>
      </w:r>
    </w:p>
    <w:p>
      <w:pPr>
        <w:spacing w:before="80" w:after="0" w:line="240" w:lineRule="auto"/>
        <w:jc w:val="both"/>
      </w:pPr>
      <w:r>
        <w:rPr>
          <w:rFonts w:ascii="Times New Roman" w:hAnsi="Times New Roman" w:eastAsia="Times New Roman"/>
          <w:sz w:val="25"/>
        </w:rPr>
        <w:t xml:space="preserve">- Thông tư số 02/2025/TT-BGDĐT ngày 24/01/2025 quy định Khung năng lực số cho người học và Công văn số 3456/BGDĐT-GDPT ngày 27/6/2025 về hướng dẫn triển khai Khung năng lực số cho học sinh phổ thông.</w:t>
      </w:r>
    </w:p>
    <w:p>
      <w:pPr>
        <w:spacing w:before="80" w:after="0" w:line="240" w:lineRule="auto"/>
        <w:jc w:val="both"/>
      </w:pPr>
      <w:r>
        <w:rPr>
          <w:rFonts w:ascii="Times New Roman" w:hAnsi="Times New Roman" w:eastAsia="Times New Roman"/>
          <w:sz w:val="25"/>
        </w:rPr>
        <w:t xml:space="preserve">-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before="80" w:after="0" w:line="240" w:lineRule="auto"/>
        <w:jc w:val="both"/>
      </w:pPr>
      <w:r>
        <w:rPr>
          <w:rFonts w:ascii="Times New Roman" w:hAnsi="Times New Roman" w:eastAsia="Times New Roman"/>
          <w:sz w:val="25"/>
        </w:rPr>
        <w:t xml:space="preserve">- Thông tư số 04/2014/TT-BGDĐT ngày 28/02/2014 của Bộ trưởng Bộ Giáo dục và Đào tạo ban hành Quy định quản lí hoạt động giáo dục kĩ năng sống và hoạt động giáo dục ngoài giờ chính khoá.</w:t>
      </w:r>
    </w:p>
    <w:p>
      <w:pPr>
        <w:spacing w:before="80" w:after="0" w:line="240" w:lineRule="auto"/>
        <w:jc w:val="both"/>
      </w:pPr>
      <w:r>
        <w:rPr>
          <w:rFonts w:ascii="Times New Roman" w:hAnsi="Times New Roman" w:eastAsia="Times New Roman"/>
          <w:sz w:val="25"/>
        </w:rPr>
        <w:t>- Kế hoạch thời gian thực hiện chương trình các môn học của nhà trường năm học 20… - 20…; hướng dẫn thực hiện nhiệm vụ năm học và hướng dẫn thực hiện các môn học, hoạt động giáo dục của các cấp có thẩm quyền.</w:t>
      </w:r>
    </w:p>
    <w:p>
      <w:pPr>
        <w:spacing w:before="80" w:after="0" w:line="240" w:lineRule="auto"/>
        <w:jc w:val="both"/>
      </w:pPr>
      <w:r>
        <w:rPr>
          <w:rFonts w:ascii="Times New Roman" w:hAnsi="Times New Roman" w:eastAsia="Times New Roman"/>
          <w:sz w:val="25"/>
        </w:rPr>
        <w:t>- Kế hoạch giáo dục của Trường Tiểu học …………………… năm học 20… - 20….</w:t>
      </w:r>
    </w:p>
    <w:p>
      <w:pPr>
        <w:spacing w:before="80" w:after="0" w:line="240" w:lineRule="auto"/>
        <w:jc w:val="left"/>
      </w:pPr>
      <w:r>
        <w:rPr>
          <w:rFonts w:ascii="Times New Roman" w:hAnsi="Times New Roman" w:eastAsia="Times New Roman"/>
          <w:b/>
          <w:sz w:val="25"/>
        </w:rPr>
        <w:t xml:space="preserve">II. ĐIỀU KIỆN THỰC HIỆN CÁC MÔN HỌC, HOẠT ĐỘNG GIÁO DỤC</w:t>
      </w:r>
    </w:p>
    <w:p>
      <w:pPr>
        <w:spacing w:before="80" w:after="0" w:line="240" w:lineRule="auto"/>
        <w:jc w:val="left"/>
      </w:pPr>
      <w:r>
        <w:rPr>
          <w:rFonts w:ascii="Times New Roman" w:hAnsi="Times New Roman" w:eastAsia="Times New Roman"/>
          <w:sz w:val="25"/>
        </w:rPr>
        <w:t xml:space="preserve">1. Đội ngũ giáo viên: …………………………………………………………………………………</w:t>
      </w:r>
    </w:p>
    <w:p>
      <w:pPr>
        <w:spacing w:before="80" w:after="0" w:line="240" w:lineRule="auto"/>
        <w:jc w:val="left"/>
      </w:pPr>
      <w:r>
        <w:rPr>
          <w:rFonts w:ascii="Times New Roman" w:hAnsi="Times New Roman" w:eastAsia="Times New Roman"/>
          <w:sz w:val="25"/>
        </w:rPr>
        <w:t xml:space="preserve">2. Đặc điểm đối tượng học sinh: ………………………………………………………………………</w:t>
      </w:r>
    </w:p>
    <w:p>
      <w:pPr>
        <w:spacing w:before="80" w:after="0" w:line="240" w:lineRule="auto"/>
        <w:jc w:val="left"/>
      </w:pPr>
      <w:r>
        <w:rPr>
          <w:rFonts w:ascii="Times New Roman" w:hAnsi="Times New Roman" w:eastAsia="Times New Roman"/>
          <w:sz w:val="25"/>
        </w:rPr>
        <w:t xml:space="preserve">3. Nguồn học liệu, thiết bị dạy học, phòng học bộ môn (nếu có): ……………………………………</w:t>
      </w:r>
    </w:p>
    <w:p>
      <w:pPr>
        <w:spacing w:before="80" w:after="0" w:line="240" w:lineRule="auto"/>
        <w:jc w:val="left"/>
      </w:pPr>
      <w:r>
        <w:rPr>
          <w:rFonts w:ascii="Times New Roman" w:hAnsi="Times New Roman" w:eastAsia="Times New Roman"/>
          <w:sz w:val="25"/>
        </w:rPr>
        <w:t xml:space="preserve">4. Các nội dung về giáo dục địa phương, giáo dục an toàn giao thông, chủ đề hoạt động giáo dục tập thể, nội dung thực hiện tích hợp liên môn: ………………………………………………………………………………………………</w:t>
      </w:r>
    </w:p>
    <w:p>
      <w:pPr>
        <w:spacing w:after="120" w:line="240" w:lineRule="auto"/>
        <w:jc w:val="left"/>
      </w:pPr>
      <w:r>
        <w:rPr>
          <w:rFonts w:ascii="Times New Roman" w:hAnsi="Times New Roman" w:eastAsia="Times New Roman"/>
          <w:b/>
          <w:sz w:val="26"/>
        </w:rPr>
        <w:t xml:space="preserve">III. KẾ HOẠCH DẠY HỌC CÁC MÔN HỌC, HOẠT ĐỘNG GIÁO DỤC</w:t>
      </w:r>
    </w:p>
    <w:p>
      <w:pPr>
        <w:spacing w:after="80" w:line="240" w:lineRule="auto"/>
        <w:jc w:val="left"/>
      </w:pPr>
      <w:r>
        <w:rPr>
          <w:rFonts w:ascii="Times New Roman" w:hAnsi="Times New Roman" w:eastAsia="Times New Roman"/>
          <w:b/>
          <w:sz w:val="26"/>
        </w:rPr>
        <w:t>1. Môn học, hoạt động giáo dục: ……………………………………</w:t>
      </w:r>
    </w:p>
    <w:tbl>
      <w:tblPr>
        <w:tblW w:w="14400" w:type="dxa"/>
        <w:jc w:val="center"/>
        <w:tblBorders>
          <w:top w:val="single" w:sz="4" w:space="0" w:color="000000"/>
          <w:left w:val="single" w:sz="4" w:space="0" w:color="000000"/>
          <w:bottom w:val="single" w:sz="4" w:space="0" w:color="000000"/>
          <w:right w:val="single" w:sz="4" w:space="0" w:color="000000"/>
          <w:insideH w:val="dashed" w:sz="4" w:space="0" w:color="A6A6A6"/>
          <w:insideV w:val="single" w:sz="4" w:space="0" w:color="000000"/>
        </w:tblBorders>
        <w:tblLayout w:type="fixed"/>
      </w:tblPr>
      <w:tblGrid>
        <w:gridCol w:w="850"/>
        <w:gridCol w:w="2500"/>
        <w:gridCol w:w="4350"/>
        <w:gridCol w:w="1500"/>
        <w:gridCol w:w="4200"/>
        <w:gridCol w:w="1000"/>
      </w:tblGrid>
      <w:tr>
        <w:trPr>
          <w:tblHeader/>
        </w:trPr>
        <w:tc>
          <w:tcPr>
            <w:tcW w:w="850" w:type="dxa"/>
            <w:vMerge w:val="restart"/>
            <w:vAlign w:val="center"/>
          </w:tcPr>
          <w:p>
            <w:pPr>
              <w:spacing w:after="0" w:line="240" w:lineRule="auto"/>
              <w:jc w:val="center"/>
            </w:pPr>
            <w:r>
              <w:rPr>
                <w:rFonts w:ascii="Times New Roman" w:hAnsi="Times New Roman" w:eastAsia="Times New Roman"/>
                <w:b/>
                <w:sz w:val="18"/>
              </w:rPr>
              <w:t xml:space="preserve">Tuần, tháng</w:t>
            </w:r>
          </w:p>
        </w:tc>
        <w:tc>
          <w:tcPr>
            <w:tcW w:w="8350" w:type="dxa"/>
            <w:gridSpan w:val="3"/>
            <w:tcBorders>
              <w:bottom w:val="single" w:sz="8" w:space="0" w:color="000000"/>
            </w:tcBorders>
            <w:vAlign w:val="center"/>
          </w:tcPr>
          <w:p>
            <w:pPr>
              <w:spacing w:after="0" w:line="240" w:lineRule="auto"/>
              <w:jc w:val="center"/>
            </w:pPr>
            <w:r>
              <w:rPr>
                <w:rFonts w:ascii="Times New Roman" w:hAnsi="Times New Roman" w:eastAsia="Times New Roman"/>
                <w:b/>
                <w:sz w:val="18"/>
              </w:rPr>
              <w:t xml:space="preserve">Chương trình và sách giáo khoa</w:t>
            </w:r>
          </w:p>
        </w:tc>
        <w:tc>
          <w:tcPr>
            <w:tcW w:w="4200" w:type="dxa"/>
            <w:vMerge w:val="restart"/>
            <w:vAlign w:val="center"/>
          </w:tcPr>
          <w:p>
            <w:pPr>
              <w:spacing w:after="0" w:line="240" w:lineRule="auto"/>
              <w:jc w:val="center"/>
            </w:pPr>
            <w:r>
              <w:rPr>
                <w:rFonts w:ascii="Times New Roman" w:hAnsi="Times New Roman" w:eastAsia="Times New Roman"/>
                <w:b/>
                <w:sz w:val="18"/>
              </w:rPr>
              <w:t xml:space="preserve">Nội dung điều chỉnh, bổ sung (nếu có)</w:t>
            </w:r>
          </w:p>
          <w:p>
            <w:pPr>
              <w:spacing w:after="0" w:line="240" w:lineRule="auto"/>
              <w:jc w:val="center"/>
            </w:pPr>
            <w:r>
              <w:rPr>
                <w:rFonts w:ascii="Times New Roman" w:hAnsi="Times New Roman" w:eastAsia="Times New Roman"/>
                <w:i/>
                <w:sz w:val="15"/>
              </w:rPr>
              <w:t xml:space="preserve">(Những điều chỉnh về nội dung, thời lượng, thiết bị dạy học và học liệu tham khảo; xây dựng chủ đề học tập, bổ sung tích hợp liên môn; thời gian và hình thức tổ chức…)</w:t>
            </w:r>
          </w:p>
        </w:tc>
        <w:tc>
          <w:tcPr>
            <w:tcW w:w="1000" w:type="dxa"/>
            <w:vMerge w:val="restart"/>
            <w:vAlign w:val="center"/>
          </w:tcPr>
          <w:p>
            <w:pPr>
              <w:spacing w:after="0" w:line="240" w:lineRule="auto"/>
              <w:jc w:val="center"/>
            </w:pPr>
            <w:r>
              <w:rPr>
                <w:rFonts w:ascii="Times New Roman" w:hAnsi="Times New Roman" w:eastAsia="Times New Roman"/>
                <w:b/>
                <w:sz w:val="18"/>
              </w:rPr>
              <w:t xml:space="preserve">Ghi chú</w:t>
            </w:r>
          </w:p>
        </w:tc>
      </w:tr>
      <w:tr>
        <w:trPr>
          <w:tblHeader/>
        </w:trPr>
        <w:tc>
          <w:tcPr>
            <w:tcW w:w="850" w:type="dxa"/>
            <w:vMerge/>
            <w:tcBorders>
              <w:bottom w:val="single" w:sz="8" w:space="0" w:color="000000"/>
            </w:tcBorders>
            <w:vAlign w:val="center"/>
          </w:tcPr>
          <w:p>
            <w:pPr>
              <w:spacing w:after="0" w:line="240" w:lineRule="auto"/>
              <w:jc w:val="left"/>
            </w:pPr>
            <w:r>
              <w:rPr>
                <w:rFonts w:ascii="Times New Roman" w:hAnsi="Times New Roman" w:eastAsia="Times New Roman"/>
                <w:sz w:val="18"/>
              </w:rPr>
              <w:t xml:space="preserve"/>
            </w:r>
          </w:p>
        </w:tc>
        <w:tc>
          <w:tcPr>
            <w:tcW w:w="2500" w:type="dxa"/>
            <w:tcBorders>
              <w:bottom w:val="single" w:sz="8" w:space="0" w:color="000000"/>
            </w:tcBorders>
            <w:vAlign w:val="center"/>
          </w:tcPr>
          <w:p>
            <w:pPr>
              <w:spacing w:after="0" w:line="240" w:lineRule="auto"/>
              <w:jc w:val="center"/>
            </w:pPr>
            <w:r>
              <w:rPr>
                <w:rFonts w:ascii="Times New Roman" w:hAnsi="Times New Roman" w:eastAsia="Times New Roman"/>
                <w:b/>
                <w:sz w:val="18"/>
              </w:rPr>
              <w:t xml:space="preserve">Chủ đề/ Mạch nội dung</w:t>
            </w:r>
          </w:p>
        </w:tc>
        <w:tc>
          <w:tcPr>
            <w:tcW w:w="4350" w:type="dxa"/>
            <w:tcBorders>
              <w:bottom w:val="single" w:sz="8" w:space="0" w:color="000000"/>
            </w:tcBorders>
            <w:vAlign w:val="center"/>
          </w:tcPr>
          <w:p>
            <w:pPr>
              <w:spacing w:after="0" w:line="240" w:lineRule="auto"/>
              <w:jc w:val="center"/>
            </w:pPr>
            <w:r>
              <w:rPr>
                <w:rFonts w:ascii="Times New Roman" w:hAnsi="Times New Roman" w:eastAsia="Times New Roman"/>
                <w:b/>
                <w:sz w:val="18"/>
              </w:rPr>
              <w:t xml:space="preserve">Tên bài học</w:t>
            </w:r>
          </w:p>
        </w:tc>
        <w:tc>
          <w:tcPr>
            <w:tcW w:w="1500" w:type="dxa"/>
            <w:tcBorders>
              <w:bottom w:val="single" w:sz="8" w:space="0" w:color="000000"/>
            </w:tcBorders>
            <w:vAlign w:val="center"/>
          </w:tcPr>
          <w:p>
            <w:pPr>
              <w:spacing w:after="0" w:line="240" w:lineRule="auto"/>
              <w:jc w:val="center"/>
            </w:pPr>
            <w:r>
              <w:rPr>
                <w:rFonts w:ascii="Times New Roman" w:hAnsi="Times New Roman" w:eastAsia="Times New Roman"/>
                <w:b/>
                <w:sz w:val="18"/>
              </w:rPr>
              <w:t xml:space="preserve">Tiết học/ thời lượng</w:t>
            </w:r>
          </w:p>
        </w:tc>
        <w:tc>
          <w:tcPr>
            <w:tcW w:w="4200" w:type="dxa"/>
            <w:vMerge/>
            <w:tcBorders>
              <w:bottom w:val="single" w:sz="8" w:space="0" w:color="000000"/>
            </w:tcBorders>
            <w:vAlign w:val="center"/>
          </w:tcPr>
          <w:p>
            <w:pPr>
              <w:spacing w:after="0" w:line="240" w:lineRule="auto"/>
              <w:jc w:val="left"/>
            </w:pPr>
            <w:r>
              <w:rPr>
                <w:rFonts w:ascii="Times New Roman" w:hAnsi="Times New Roman" w:eastAsia="Times New Roman"/>
                <w:sz w:val="18"/>
              </w:rPr>
              <w:t xml:space="preserve"/>
            </w:r>
          </w:p>
        </w:tc>
        <w:tc>
          <w:tcPr>
            <w:tcW w:w="1000" w:type="dxa"/>
            <w:vMerge/>
            <w:tcBorders>
              <w:bottom w:val="single" w:sz="8" w:space="0" w:color="000000"/>
            </w:tcBorders>
            <w:vAlign w:val="center"/>
          </w:tcPr>
          <w:p>
            <w:pPr>
              <w:spacing w:after="0" w:line="240" w:lineRule="auto"/>
              <w:jc w:val="left"/>
            </w:pPr>
            <w:r>
              <w:rPr>
                <w:rFonts w:ascii="Times New Roman" w:hAnsi="Times New Roman" w:eastAsia="Times New Roman"/>
                <w:sz w:val="18"/>
              </w:rPr>
              <w:t xml:space="preserve"/>
            </w:r>
          </w:p>
        </w:tc>
      </w:tr>
      <w:tr>
        <w:tc>
          <w:tcPr>
            <w:tcW w:w="14400" w:type="dxa"/>
            <w:gridSpan w:val="6"/>
            <w:tcBorders>
              <w:bottom w:val="single" w:sz="8" w:space="0" w:color="000000"/>
            </w:tcBorders>
            <w:vAlign w:val="center"/>
          </w:tcPr>
          <w:p>
            <w:pPr>
              <w:spacing w:after="0" w:line="240" w:lineRule="auto"/>
              <w:jc w:val="center"/>
            </w:pPr>
            <w:r>
              <w:rPr>
                <w:rFonts w:ascii="Times New Roman" w:hAnsi="Times New Roman" w:eastAsia="Times New Roman"/>
                <w:b/>
                <w:sz w:val="20"/>
              </w:rPr>
              <w:t>HỌC KÌ I</w:t>
            </w:r>
          </w:p>
        </w:tc>
      </w:tr>
      <w:tr>
        <w:tc>
          <w:tcPr>
            <w:tcW w:w="85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2500" w:type="dxa"/>
            <w:tcBorders>
              <w:bottom w:val="dashed" w:sz="4" w:space="0" w:color="A6A6A6"/>
            </w:tcBorders>
            <w:vAlign w:val="center"/>
          </w:tcPr>
          <w:p>
            <w:pPr>
              <w:spacing w:after="0" w:line="240" w:lineRule="auto"/>
              <w:jc w:val="left"/>
            </w:pPr>
            <w:r>
              <w:rPr>
                <w:rFonts w:ascii="Times New Roman" w:hAnsi="Times New Roman" w:eastAsia="Times New Roman"/>
                <w:b/>
                <w:sz w:val="18"/>
              </w:rPr>
            </w:r>
          </w:p>
        </w:tc>
        <w:tc>
          <w:tcPr>
            <w:tcW w:w="435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c>
          <w:tcPr>
            <w:tcW w:w="150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4200" w:type="dxa"/>
            <w:tcBorders>
              <w:bottom w:val="dashed" w:sz="4" w:space="0" w:color="A6A6A6"/>
            </w:tcBorders>
            <w:vAlign w:val="center"/>
          </w:tcPr>
          <w:p>
            <w:pPr>
              <w:spacing w:after="0" w:line="240" w:lineRule="auto"/>
              <w:jc w:val="left"/>
            </w:pPr>
            <w:r>
              <w:rPr>
                <w:rFonts w:ascii="Times New Roman" w:hAnsi="Times New Roman" w:eastAsia="Times New Roman"/>
                <w:sz w:val="17"/>
              </w:rPr>
            </w:r>
          </w:p>
        </w:tc>
        <w:tc>
          <w:tcPr>
            <w:tcW w:w="100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r>
      <w:tr>
        <w:tc>
          <w:tcPr>
            <w:tcW w:w="85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2500" w:type="dxa"/>
            <w:tcBorders>
              <w:bottom w:val="dashed" w:sz="4" w:space="0" w:color="A6A6A6"/>
            </w:tcBorders>
            <w:vAlign w:val="center"/>
          </w:tcPr>
          <w:p>
            <w:pPr>
              <w:spacing w:after="0" w:line="240" w:lineRule="auto"/>
              <w:jc w:val="left"/>
            </w:pPr>
            <w:r>
              <w:rPr>
                <w:rFonts w:ascii="Times New Roman" w:hAnsi="Times New Roman" w:eastAsia="Times New Roman"/>
                <w:b/>
                <w:sz w:val="18"/>
              </w:rPr>
            </w:r>
          </w:p>
        </w:tc>
        <w:tc>
          <w:tcPr>
            <w:tcW w:w="435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c>
          <w:tcPr>
            <w:tcW w:w="150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4200" w:type="dxa"/>
            <w:tcBorders>
              <w:bottom w:val="dashed" w:sz="4" w:space="0" w:color="A6A6A6"/>
            </w:tcBorders>
            <w:vAlign w:val="center"/>
          </w:tcPr>
          <w:p>
            <w:pPr>
              <w:spacing w:after="0" w:line="240" w:lineRule="auto"/>
              <w:jc w:val="left"/>
            </w:pPr>
            <w:r>
              <w:rPr>
                <w:rFonts w:ascii="Times New Roman" w:hAnsi="Times New Roman" w:eastAsia="Times New Roman"/>
                <w:sz w:val="17"/>
              </w:rPr>
            </w:r>
          </w:p>
        </w:tc>
        <w:tc>
          <w:tcPr>
            <w:tcW w:w="100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r>
      <w:tr>
        <w:tc>
          <w:tcPr>
            <w:tcW w:w="85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2500" w:type="dxa"/>
            <w:tcBorders>
              <w:bottom w:val="dashed" w:sz="4" w:space="0" w:color="A6A6A6"/>
            </w:tcBorders>
            <w:vAlign w:val="center"/>
          </w:tcPr>
          <w:p>
            <w:pPr>
              <w:spacing w:after="0" w:line="240" w:lineRule="auto"/>
              <w:jc w:val="left"/>
            </w:pPr>
            <w:r>
              <w:rPr>
                <w:rFonts w:ascii="Times New Roman" w:hAnsi="Times New Roman" w:eastAsia="Times New Roman"/>
                <w:b/>
                <w:sz w:val="18"/>
              </w:rPr>
            </w:r>
          </w:p>
        </w:tc>
        <w:tc>
          <w:tcPr>
            <w:tcW w:w="435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c>
          <w:tcPr>
            <w:tcW w:w="150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4200" w:type="dxa"/>
            <w:tcBorders>
              <w:bottom w:val="dashed" w:sz="4" w:space="0" w:color="A6A6A6"/>
            </w:tcBorders>
            <w:vAlign w:val="center"/>
          </w:tcPr>
          <w:p>
            <w:pPr>
              <w:spacing w:after="0" w:line="240" w:lineRule="auto"/>
              <w:jc w:val="left"/>
            </w:pPr>
            <w:r>
              <w:rPr>
                <w:rFonts w:ascii="Times New Roman" w:hAnsi="Times New Roman" w:eastAsia="Times New Roman"/>
                <w:sz w:val="17"/>
              </w:rPr>
            </w:r>
          </w:p>
        </w:tc>
        <w:tc>
          <w:tcPr>
            <w:tcW w:w="100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r>
      <w:tr>
        <w:tc>
          <w:tcPr>
            <w:tcW w:w="85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2500" w:type="dxa"/>
            <w:tcBorders>
              <w:bottom w:val="dashed" w:sz="4" w:space="0" w:color="A6A6A6"/>
            </w:tcBorders>
            <w:vAlign w:val="center"/>
          </w:tcPr>
          <w:p>
            <w:pPr>
              <w:spacing w:after="0" w:line="240" w:lineRule="auto"/>
              <w:jc w:val="left"/>
            </w:pPr>
            <w:r>
              <w:rPr>
                <w:rFonts w:ascii="Times New Roman" w:hAnsi="Times New Roman" w:eastAsia="Times New Roman"/>
                <w:b/>
                <w:sz w:val="18"/>
              </w:rPr>
            </w:r>
          </w:p>
        </w:tc>
        <w:tc>
          <w:tcPr>
            <w:tcW w:w="435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c>
          <w:tcPr>
            <w:tcW w:w="150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4200" w:type="dxa"/>
            <w:tcBorders>
              <w:bottom w:val="dashed" w:sz="4" w:space="0" w:color="A6A6A6"/>
            </w:tcBorders>
            <w:vAlign w:val="center"/>
          </w:tcPr>
          <w:p>
            <w:pPr>
              <w:spacing w:after="0" w:line="240" w:lineRule="auto"/>
              <w:jc w:val="left"/>
            </w:pPr>
            <w:r>
              <w:rPr>
                <w:rFonts w:ascii="Times New Roman" w:hAnsi="Times New Roman" w:eastAsia="Times New Roman"/>
                <w:sz w:val="17"/>
              </w:rPr>
            </w:r>
          </w:p>
        </w:tc>
        <w:tc>
          <w:tcPr>
            <w:tcW w:w="100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r>
      <w:tr>
        <w:tc>
          <w:tcPr>
            <w:tcW w:w="85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2500" w:type="dxa"/>
            <w:tcBorders>
              <w:bottom w:val="dashed" w:sz="4" w:space="0" w:color="A6A6A6"/>
            </w:tcBorders>
            <w:vAlign w:val="center"/>
          </w:tcPr>
          <w:p>
            <w:pPr>
              <w:spacing w:after="0" w:line="240" w:lineRule="auto"/>
              <w:jc w:val="left"/>
            </w:pPr>
            <w:r>
              <w:rPr>
                <w:rFonts w:ascii="Times New Roman" w:hAnsi="Times New Roman" w:eastAsia="Times New Roman"/>
                <w:b/>
                <w:sz w:val="18"/>
              </w:rPr>
            </w:r>
          </w:p>
        </w:tc>
        <w:tc>
          <w:tcPr>
            <w:tcW w:w="435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c>
          <w:tcPr>
            <w:tcW w:w="150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4200" w:type="dxa"/>
            <w:tcBorders>
              <w:bottom w:val="dashed" w:sz="4" w:space="0" w:color="A6A6A6"/>
            </w:tcBorders>
            <w:vAlign w:val="center"/>
          </w:tcPr>
          <w:p>
            <w:pPr>
              <w:spacing w:after="0" w:line="240" w:lineRule="auto"/>
              <w:jc w:val="left"/>
            </w:pPr>
            <w:r>
              <w:rPr>
                <w:rFonts w:ascii="Times New Roman" w:hAnsi="Times New Roman" w:eastAsia="Times New Roman"/>
                <w:sz w:val="17"/>
              </w:rPr>
            </w:r>
          </w:p>
        </w:tc>
        <w:tc>
          <w:tcPr>
            <w:tcW w:w="100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r>
      <w:tr>
        <w:tc>
          <w:tcPr>
            <w:tcW w:w="85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2500" w:type="dxa"/>
            <w:tcBorders>
              <w:bottom w:val="dashed" w:sz="4" w:space="0" w:color="A6A6A6"/>
            </w:tcBorders>
            <w:vAlign w:val="center"/>
          </w:tcPr>
          <w:p>
            <w:pPr>
              <w:spacing w:after="0" w:line="240" w:lineRule="auto"/>
              <w:jc w:val="left"/>
            </w:pPr>
            <w:r>
              <w:rPr>
                <w:rFonts w:ascii="Times New Roman" w:hAnsi="Times New Roman" w:eastAsia="Times New Roman"/>
                <w:b/>
                <w:sz w:val="18"/>
              </w:rPr>
            </w:r>
          </w:p>
        </w:tc>
        <w:tc>
          <w:tcPr>
            <w:tcW w:w="435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c>
          <w:tcPr>
            <w:tcW w:w="150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4200" w:type="dxa"/>
            <w:tcBorders>
              <w:bottom w:val="dashed" w:sz="4" w:space="0" w:color="A6A6A6"/>
            </w:tcBorders>
            <w:vAlign w:val="center"/>
          </w:tcPr>
          <w:p>
            <w:pPr>
              <w:spacing w:after="0" w:line="240" w:lineRule="auto"/>
              <w:jc w:val="left"/>
            </w:pPr>
            <w:r>
              <w:rPr>
                <w:rFonts w:ascii="Times New Roman" w:hAnsi="Times New Roman" w:eastAsia="Times New Roman"/>
                <w:sz w:val="17"/>
              </w:rPr>
            </w:r>
          </w:p>
        </w:tc>
        <w:tc>
          <w:tcPr>
            <w:tcW w:w="100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r>
      <w:tr>
        <w:tc>
          <w:tcPr>
            <w:tcW w:w="85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2500" w:type="dxa"/>
            <w:tcBorders>
              <w:bottom w:val="dashed" w:sz="4" w:space="0" w:color="A6A6A6"/>
            </w:tcBorders>
            <w:vAlign w:val="center"/>
          </w:tcPr>
          <w:p>
            <w:pPr>
              <w:spacing w:after="0" w:line="240" w:lineRule="auto"/>
              <w:jc w:val="left"/>
            </w:pPr>
            <w:r>
              <w:rPr>
                <w:rFonts w:ascii="Times New Roman" w:hAnsi="Times New Roman" w:eastAsia="Times New Roman"/>
                <w:b/>
                <w:sz w:val="18"/>
              </w:rPr>
            </w:r>
          </w:p>
        </w:tc>
        <w:tc>
          <w:tcPr>
            <w:tcW w:w="435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c>
          <w:tcPr>
            <w:tcW w:w="150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4200" w:type="dxa"/>
            <w:tcBorders>
              <w:bottom w:val="dashed" w:sz="4" w:space="0" w:color="A6A6A6"/>
            </w:tcBorders>
            <w:vAlign w:val="center"/>
          </w:tcPr>
          <w:p>
            <w:pPr>
              <w:spacing w:after="0" w:line="240" w:lineRule="auto"/>
              <w:jc w:val="left"/>
            </w:pPr>
            <w:r>
              <w:rPr>
                <w:rFonts w:ascii="Times New Roman" w:hAnsi="Times New Roman" w:eastAsia="Times New Roman"/>
                <w:sz w:val="17"/>
              </w:rPr>
            </w:r>
          </w:p>
        </w:tc>
        <w:tc>
          <w:tcPr>
            <w:tcW w:w="100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r>
      <w:tr>
        <w:tc>
          <w:tcPr>
            <w:tcW w:w="85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2500" w:type="dxa"/>
            <w:tcBorders>
              <w:bottom w:val="dashed" w:sz="4" w:space="0" w:color="A6A6A6"/>
            </w:tcBorders>
            <w:vAlign w:val="center"/>
          </w:tcPr>
          <w:p>
            <w:pPr>
              <w:spacing w:after="0" w:line="240" w:lineRule="auto"/>
              <w:jc w:val="left"/>
            </w:pPr>
            <w:r>
              <w:rPr>
                <w:rFonts w:ascii="Times New Roman" w:hAnsi="Times New Roman" w:eastAsia="Times New Roman"/>
                <w:b/>
                <w:sz w:val="18"/>
              </w:rPr>
            </w:r>
          </w:p>
        </w:tc>
        <w:tc>
          <w:tcPr>
            <w:tcW w:w="435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c>
          <w:tcPr>
            <w:tcW w:w="150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4200" w:type="dxa"/>
            <w:tcBorders>
              <w:bottom w:val="dashed" w:sz="4" w:space="0" w:color="A6A6A6"/>
            </w:tcBorders>
            <w:vAlign w:val="center"/>
          </w:tcPr>
          <w:p>
            <w:pPr>
              <w:spacing w:after="0" w:line="240" w:lineRule="auto"/>
              <w:jc w:val="left"/>
            </w:pPr>
            <w:r>
              <w:rPr>
                <w:rFonts w:ascii="Times New Roman" w:hAnsi="Times New Roman" w:eastAsia="Times New Roman"/>
                <w:sz w:val="17"/>
              </w:rPr>
            </w:r>
          </w:p>
        </w:tc>
        <w:tc>
          <w:tcPr>
            <w:tcW w:w="100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r>
      <w:tr>
        <w:tc>
          <w:tcPr>
            <w:tcW w:w="14400" w:type="dxa"/>
            <w:gridSpan w:val="6"/>
            <w:tcBorders>
              <w:bottom w:val="single" w:sz="8" w:space="0" w:color="000000"/>
            </w:tcBorders>
            <w:vAlign w:val="center"/>
          </w:tcPr>
          <w:p>
            <w:pPr>
              <w:spacing w:after="0" w:line="240" w:lineRule="auto"/>
              <w:jc w:val="center"/>
            </w:pPr>
            <w:r>
              <w:rPr>
                <w:rFonts w:ascii="Times New Roman" w:hAnsi="Times New Roman" w:eastAsia="Times New Roman"/>
                <w:b/>
                <w:sz w:val="20"/>
              </w:rPr>
              <w:t>HỌC KÌ II</w:t>
            </w:r>
          </w:p>
        </w:tc>
      </w:tr>
      <w:tr>
        <w:tc>
          <w:tcPr>
            <w:tcW w:w="85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2500" w:type="dxa"/>
            <w:tcBorders>
              <w:bottom w:val="dashed" w:sz="4" w:space="0" w:color="A6A6A6"/>
            </w:tcBorders>
            <w:vAlign w:val="center"/>
          </w:tcPr>
          <w:p>
            <w:pPr>
              <w:spacing w:after="0" w:line="240" w:lineRule="auto"/>
              <w:jc w:val="left"/>
            </w:pPr>
            <w:r>
              <w:rPr>
                <w:rFonts w:ascii="Times New Roman" w:hAnsi="Times New Roman" w:eastAsia="Times New Roman"/>
                <w:b/>
                <w:sz w:val="18"/>
              </w:rPr>
            </w:r>
          </w:p>
        </w:tc>
        <w:tc>
          <w:tcPr>
            <w:tcW w:w="435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c>
          <w:tcPr>
            <w:tcW w:w="150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4200" w:type="dxa"/>
            <w:tcBorders>
              <w:bottom w:val="dashed" w:sz="4" w:space="0" w:color="A6A6A6"/>
            </w:tcBorders>
            <w:vAlign w:val="center"/>
          </w:tcPr>
          <w:p>
            <w:pPr>
              <w:spacing w:after="0" w:line="240" w:lineRule="auto"/>
              <w:jc w:val="left"/>
            </w:pPr>
            <w:r>
              <w:rPr>
                <w:rFonts w:ascii="Times New Roman" w:hAnsi="Times New Roman" w:eastAsia="Times New Roman"/>
                <w:sz w:val="17"/>
              </w:rPr>
            </w:r>
          </w:p>
        </w:tc>
        <w:tc>
          <w:tcPr>
            <w:tcW w:w="100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r>
      <w:tr>
        <w:tc>
          <w:tcPr>
            <w:tcW w:w="85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2500" w:type="dxa"/>
            <w:tcBorders>
              <w:bottom w:val="dashed" w:sz="4" w:space="0" w:color="A6A6A6"/>
            </w:tcBorders>
            <w:vAlign w:val="center"/>
          </w:tcPr>
          <w:p>
            <w:pPr>
              <w:spacing w:after="0" w:line="240" w:lineRule="auto"/>
              <w:jc w:val="left"/>
            </w:pPr>
            <w:r>
              <w:rPr>
                <w:rFonts w:ascii="Times New Roman" w:hAnsi="Times New Roman" w:eastAsia="Times New Roman"/>
                <w:b/>
                <w:sz w:val="18"/>
              </w:rPr>
            </w:r>
          </w:p>
        </w:tc>
        <w:tc>
          <w:tcPr>
            <w:tcW w:w="435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c>
          <w:tcPr>
            <w:tcW w:w="150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4200" w:type="dxa"/>
            <w:tcBorders>
              <w:bottom w:val="dashed" w:sz="4" w:space="0" w:color="A6A6A6"/>
            </w:tcBorders>
            <w:vAlign w:val="center"/>
          </w:tcPr>
          <w:p>
            <w:pPr>
              <w:spacing w:after="0" w:line="240" w:lineRule="auto"/>
              <w:jc w:val="left"/>
            </w:pPr>
            <w:r>
              <w:rPr>
                <w:rFonts w:ascii="Times New Roman" w:hAnsi="Times New Roman" w:eastAsia="Times New Roman"/>
                <w:sz w:val="17"/>
              </w:rPr>
            </w:r>
          </w:p>
        </w:tc>
        <w:tc>
          <w:tcPr>
            <w:tcW w:w="100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r>
      <w:tr>
        <w:tc>
          <w:tcPr>
            <w:tcW w:w="85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2500" w:type="dxa"/>
            <w:tcBorders>
              <w:bottom w:val="dashed" w:sz="4" w:space="0" w:color="A6A6A6"/>
            </w:tcBorders>
            <w:vAlign w:val="center"/>
          </w:tcPr>
          <w:p>
            <w:pPr>
              <w:spacing w:after="0" w:line="240" w:lineRule="auto"/>
              <w:jc w:val="left"/>
            </w:pPr>
            <w:r>
              <w:rPr>
                <w:rFonts w:ascii="Times New Roman" w:hAnsi="Times New Roman" w:eastAsia="Times New Roman"/>
                <w:b/>
                <w:sz w:val="18"/>
              </w:rPr>
            </w:r>
          </w:p>
        </w:tc>
        <w:tc>
          <w:tcPr>
            <w:tcW w:w="435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c>
          <w:tcPr>
            <w:tcW w:w="150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4200" w:type="dxa"/>
            <w:tcBorders>
              <w:bottom w:val="dashed" w:sz="4" w:space="0" w:color="A6A6A6"/>
            </w:tcBorders>
            <w:vAlign w:val="center"/>
          </w:tcPr>
          <w:p>
            <w:pPr>
              <w:spacing w:after="0" w:line="240" w:lineRule="auto"/>
              <w:jc w:val="left"/>
            </w:pPr>
            <w:r>
              <w:rPr>
                <w:rFonts w:ascii="Times New Roman" w:hAnsi="Times New Roman" w:eastAsia="Times New Roman"/>
                <w:sz w:val="17"/>
              </w:rPr>
            </w:r>
          </w:p>
        </w:tc>
        <w:tc>
          <w:tcPr>
            <w:tcW w:w="100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r>
      <w:tr>
        <w:tc>
          <w:tcPr>
            <w:tcW w:w="85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2500" w:type="dxa"/>
            <w:tcBorders>
              <w:bottom w:val="dashed" w:sz="4" w:space="0" w:color="A6A6A6"/>
            </w:tcBorders>
            <w:vAlign w:val="center"/>
          </w:tcPr>
          <w:p>
            <w:pPr>
              <w:spacing w:after="0" w:line="240" w:lineRule="auto"/>
              <w:jc w:val="left"/>
            </w:pPr>
            <w:r>
              <w:rPr>
                <w:rFonts w:ascii="Times New Roman" w:hAnsi="Times New Roman" w:eastAsia="Times New Roman"/>
                <w:b/>
                <w:sz w:val="18"/>
              </w:rPr>
            </w:r>
          </w:p>
        </w:tc>
        <w:tc>
          <w:tcPr>
            <w:tcW w:w="435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c>
          <w:tcPr>
            <w:tcW w:w="150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4200" w:type="dxa"/>
            <w:tcBorders>
              <w:bottom w:val="dashed" w:sz="4" w:space="0" w:color="A6A6A6"/>
            </w:tcBorders>
            <w:vAlign w:val="center"/>
          </w:tcPr>
          <w:p>
            <w:pPr>
              <w:spacing w:after="0" w:line="240" w:lineRule="auto"/>
              <w:jc w:val="left"/>
            </w:pPr>
            <w:r>
              <w:rPr>
                <w:rFonts w:ascii="Times New Roman" w:hAnsi="Times New Roman" w:eastAsia="Times New Roman"/>
                <w:sz w:val="17"/>
              </w:rPr>
            </w:r>
          </w:p>
        </w:tc>
        <w:tc>
          <w:tcPr>
            <w:tcW w:w="100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r>
      <w:tr>
        <w:tc>
          <w:tcPr>
            <w:tcW w:w="85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2500" w:type="dxa"/>
            <w:tcBorders>
              <w:bottom w:val="dashed" w:sz="4" w:space="0" w:color="A6A6A6"/>
            </w:tcBorders>
            <w:vAlign w:val="center"/>
          </w:tcPr>
          <w:p>
            <w:pPr>
              <w:spacing w:after="0" w:line="240" w:lineRule="auto"/>
              <w:jc w:val="left"/>
            </w:pPr>
            <w:r>
              <w:rPr>
                <w:rFonts w:ascii="Times New Roman" w:hAnsi="Times New Roman" w:eastAsia="Times New Roman"/>
                <w:b/>
                <w:sz w:val="18"/>
              </w:rPr>
            </w:r>
          </w:p>
        </w:tc>
        <w:tc>
          <w:tcPr>
            <w:tcW w:w="435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c>
          <w:tcPr>
            <w:tcW w:w="150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4200" w:type="dxa"/>
            <w:tcBorders>
              <w:bottom w:val="dashed" w:sz="4" w:space="0" w:color="A6A6A6"/>
            </w:tcBorders>
            <w:vAlign w:val="center"/>
          </w:tcPr>
          <w:p>
            <w:pPr>
              <w:spacing w:after="0" w:line="240" w:lineRule="auto"/>
              <w:jc w:val="left"/>
            </w:pPr>
            <w:r>
              <w:rPr>
                <w:rFonts w:ascii="Times New Roman" w:hAnsi="Times New Roman" w:eastAsia="Times New Roman"/>
                <w:sz w:val="17"/>
              </w:rPr>
            </w:r>
          </w:p>
        </w:tc>
        <w:tc>
          <w:tcPr>
            <w:tcW w:w="100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r>
      <w:tr>
        <w:tc>
          <w:tcPr>
            <w:tcW w:w="85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2500" w:type="dxa"/>
            <w:tcBorders>
              <w:bottom w:val="dashed" w:sz="4" w:space="0" w:color="A6A6A6"/>
            </w:tcBorders>
            <w:vAlign w:val="center"/>
          </w:tcPr>
          <w:p>
            <w:pPr>
              <w:spacing w:after="0" w:line="240" w:lineRule="auto"/>
              <w:jc w:val="left"/>
            </w:pPr>
            <w:r>
              <w:rPr>
                <w:rFonts w:ascii="Times New Roman" w:hAnsi="Times New Roman" w:eastAsia="Times New Roman"/>
                <w:b/>
                <w:sz w:val="18"/>
              </w:rPr>
            </w:r>
          </w:p>
        </w:tc>
        <w:tc>
          <w:tcPr>
            <w:tcW w:w="435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c>
          <w:tcPr>
            <w:tcW w:w="150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4200" w:type="dxa"/>
            <w:tcBorders>
              <w:bottom w:val="dashed" w:sz="4" w:space="0" w:color="A6A6A6"/>
            </w:tcBorders>
            <w:vAlign w:val="center"/>
          </w:tcPr>
          <w:p>
            <w:pPr>
              <w:spacing w:after="0" w:line="240" w:lineRule="auto"/>
              <w:jc w:val="left"/>
            </w:pPr>
            <w:r>
              <w:rPr>
                <w:rFonts w:ascii="Times New Roman" w:hAnsi="Times New Roman" w:eastAsia="Times New Roman"/>
                <w:sz w:val="17"/>
              </w:rPr>
            </w:r>
          </w:p>
        </w:tc>
        <w:tc>
          <w:tcPr>
            <w:tcW w:w="100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r>
      <w:tr>
        <w:tc>
          <w:tcPr>
            <w:tcW w:w="85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2500" w:type="dxa"/>
            <w:tcBorders>
              <w:bottom w:val="dashed" w:sz="4" w:space="0" w:color="A6A6A6"/>
            </w:tcBorders>
            <w:vAlign w:val="center"/>
          </w:tcPr>
          <w:p>
            <w:pPr>
              <w:spacing w:after="0" w:line="240" w:lineRule="auto"/>
              <w:jc w:val="left"/>
            </w:pPr>
            <w:r>
              <w:rPr>
                <w:rFonts w:ascii="Times New Roman" w:hAnsi="Times New Roman" w:eastAsia="Times New Roman"/>
                <w:b/>
                <w:sz w:val="18"/>
              </w:rPr>
            </w:r>
          </w:p>
        </w:tc>
        <w:tc>
          <w:tcPr>
            <w:tcW w:w="435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c>
          <w:tcPr>
            <w:tcW w:w="150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4200" w:type="dxa"/>
            <w:tcBorders>
              <w:bottom w:val="dashed" w:sz="4" w:space="0" w:color="A6A6A6"/>
            </w:tcBorders>
            <w:vAlign w:val="center"/>
          </w:tcPr>
          <w:p>
            <w:pPr>
              <w:spacing w:after="0" w:line="240" w:lineRule="auto"/>
              <w:jc w:val="left"/>
            </w:pPr>
            <w:r>
              <w:rPr>
                <w:rFonts w:ascii="Times New Roman" w:hAnsi="Times New Roman" w:eastAsia="Times New Roman"/>
                <w:sz w:val="17"/>
              </w:rPr>
            </w:r>
          </w:p>
        </w:tc>
        <w:tc>
          <w:tcPr>
            <w:tcW w:w="100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r>
      <w:tr>
        <w:tc>
          <w:tcPr>
            <w:tcW w:w="85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2500" w:type="dxa"/>
            <w:tcBorders>
              <w:bottom w:val="dashed" w:sz="4" w:space="0" w:color="A6A6A6"/>
            </w:tcBorders>
            <w:vAlign w:val="center"/>
          </w:tcPr>
          <w:p>
            <w:pPr>
              <w:spacing w:after="0" w:line="240" w:lineRule="auto"/>
              <w:jc w:val="left"/>
            </w:pPr>
            <w:r>
              <w:rPr>
                <w:rFonts w:ascii="Times New Roman" w:hAnsi="Times New Roman" w:eastAsia="Times New Roman"/>
                <w:b/>
                <w:sz w:val="18"/>
              </w:rPr>
            </w:r>
          </w:p>
        </w:tc>
        <w:tc>
          <w:tcPr>
            <w:tcW w:w="435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c>
          <w:tcPr>
            <w:tcW w:w="1500" w:type="dxa"/>
            <w:tcBorders>
              <w:bottom w:val="dashed" w:sz="4" w:space="0" w:color="A6A6A6"/>
            </w:tcBorders>
            <w:vAlign w:val="center"/>
          </w:tcPr>
          <w:p>
            <w:pPr>
              <w:spacing w:after="0" w:line="240" w:lineRule="auto"/>
              <w:jc w:val="center"/>
            </w:pPr>
            <w:r>
              <w:rPr>
                <w:rFonts w:ascii="Times New Roman" w:hAnsi="Times New Roman" w:eastAsia="Times New Roman"/>
                <w:sz w:val="18"/>
              </w:rPr>
            </w:r>
          </w:p>
        </w:tc>
        <w:tc>
          <w:tcPr>
            <w:tcW w:w="4200" w:type="dxa"/>
            <w:tcBorders>
              <w:bottom w:val="dashed" w:sz="4" w:space="0" w:color="A6A6A6"/>
            </w:tcBorders>
            <w:vAlign w:val="center"/>
          </w:tcPr>
          <w:p>
            <w:pPr>
              <w:spacing w:after="0" w:line="240" w:lineRule="auto"/>
              <w:jc w:val="left"/>
            </w:pPr>
            <w:r>
              <w:rPr>
                <w:rFonts w:ascii="Times New Roman" w:hAnsi="Times New Roman" w:eastAsia="Times New Roman"/>
                <w:sz w:val="17"/>
              </w:rPr>
            </w:r>
          </w:p>
        </w:tc>
        <w:tc>
          <w:tcPr>
            <w:tcW w:w="1000" w:type="dxa"/>
            <w:tcBorders>
              <w:bottom w:val="dashed" w:sz="4" w:space="0" w:color="A6A6A6"/>
            </w:tcBorders>
            <w:vAlign w:val="center"/>
          </w:tcPr>
          <w:p>
            <w:pPr>
              <w:spacing w:after="0" w:line="240" w:lineRule="auto"/>
              <w:jc w:val="left"/>
            </w:pPr>
            <w:r>
              <w:rPr>
                <w:rFonts w:ascii="Times New Roman" w:hAnsi="Times New Roman" w:eastAsia="Times New Roman"/>
                <w:sz w:val="18"/>
              </w:rPr>
            </w:r>
          </w:p>
        </w:tc>
      </w:tr>
    </w:tbl>
    <w:p>
      <w:pPr>
        <w:spacing w:after="120" w:line="240" w:lineRule="auto"/>
      </w:pPr>
      <w:r>
        <w:rPr>
          <w:rFonts w:ascii="Times New Roman" w:hAnsi="Times New Roman" w:eastAsia="Times New Roman"/>
          <w:sz w:val="20"/>
        </w:rPr>
        <w:t xml:space="preserve"/>
      </w:r>
    </w:p>
    <w:p>
      <w:pPr>
        <w:spacing w:after="0" w:line="240" w:lineRule="auto"/>
      </w:pPr>
      <w:r>
        <w:rPr>
          <w:rFonts w:ascii="Times New Roman" w:hAnsi="Times New Roman" w:eastAsia="Times New Roman"/>
          <w:sz w:val="20"/>
        </w:rPr>
        <w:t xml:space="preserve"/>
      </w:r>
    </w:p>
    <w:p>
      <w:pPr>
        <w:spacing w:after="80" w:line="240" w:lineRule="auto"/>
        <w:jc w:val="left"/>
      </w:pPr>
      <w:r>
        <w:rPr>
          <w:rFonts w:ascii="Times New Roman" w:hAnsi="Times New Roman" w:eastAsia="Times New Roman"/>
          <w:b/>
          <w:sz w:val="20"/>
        </w:rPr>
        <w:t xml:space="preserve">QUY ƯỚC MÃ NỘI DUNG TÍCH HỢP, LỒNG GHÉP</w:t>
      </w:r>
    </w:p>
    <w:tbl>
      <w:tblPr>
        <w:tblW w:w="14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00"/>
        <w:gridCol w:w="4200"/>
        <w:gridCol w:w="8600"/>
      </w:tblGrid>
      <w:tr>
        <w:tc>
          <w:tcPr>
            <w:tcW w:w="1600" w:type="dxa"/>
            <w:vAlign w:val="center"/>
          </w:tcPr>
          <w:p>
            <w:pPr>
              <w:spacing w:after="0" w:line="240" w:lineRule="auto"/>
              <w:jc w:val="center"/>
            </w:pPr>
            <w:r>
              <w:rPr>
                <w:rFonts w:ascii="Times New Roman" w:hAnsi="Times New Roman" w:eastAsia="Times New Roman"/>
                <w:b/>
                <w:sz w:val="18"/>
              </w:rPr>
              <w:t xml:space="preserve">Mã</w:t>
            </w:r>
          </w:p>
        </w:tc>
        <w:tc>
          <w:tcPr>
            <w:tcW w:w="4200" w:type="dxa"/>
            <w:vAlign w:val="center"/>
          </w:tcPr>
          <w:p>
            <w:pPr>
              <w:spacing w:after="0" w:line="240" w:lineRule="auto"/>
              <w:jc w:val="left"/>
            </w:pPr>
            <w:r>
              <w:rPr>
                <w:rFonts w:ascii="Times New Roman" w:hAnsi="Times New Roman" w:eastAsia="Times New Roman"/>
                <w:b/>
                <w:sz w:val="18"/>
              </w:rPr>
              <w:t xml:space="preserve">Miền năng lực (Khung NLS – TT 02/2025)</w:t>
            </w:r>
          </w:p>
        </w:tc>
        <w:tc>
          <w:tcPr>
            <w:tcW w:w="8600" w:type="dxa"/>
            <w:vAlign w:val="center"/>
          </w:tcPr>
          <w:p>
            <w:pPr>
              <w:spacing w:after="0" w:line="240" w:lineRule="auto"/>
              <w:jc w:val="left"/>
            </w:pPr>
            <w:r>
              <w:rPr>
                <w:rFonts w:ascii="Times New Roman" w:hAnsi="Times New Roman" w:eastAsia="Times New Roman"/>
                <w:b/>
                <w:sz w:val="18"/>
              </w:rPr>
              <w:t xml:space="preserve">Ý nghĩa khi đưa vào KHDH/KHBD</w:t>
            </w:r>
          </w:p>
        </w:tc>
      </w:tr>
      <w:tr>
        <w:tc>
          <w:tcPr>
            <w:tcW w:w="1600" w:type="dxa"/>
            <w:vAlign w:val="center"/>
          </w:tcPr>
          <w:p>
            <w:pPr>
              <w:spacing w:after="0" w:line="240" w:lineRule="auto"/>
              <w:jc w:val="center"/>
            </w:pPr>
            <w:r>
              <w:rPr>
                <w:rFonts w:ascii="Times New Roman" w:hAnsi="Times New Roman" w:eastAsia="Times New Roman"/>
                <w:sz w:val="18"/>
              </w:rPr>
              <w:t xml:space="preserve">NLS-KT</w:t>
            </w:r>
          </w:p>
        </w:tc>
        <w:tc>
          <w:tcPr>
            <w:tcW w:w="4200" w:type="dxa"/>
            <w:vAlign w:val="center"/>
          </w:tcPr>
          <w:p>
            <w:pPr>
              <w:spacing w:after="0" w:line="240" w:lineRule="auto"/>
              <w:jc w:val="left"/>
            </w:pPr>
            <w:r>
              <w:rPr>
                <w:rFonts w:ascii="Times New Roman" w:hAnsi="Times New Roman" w:eastAsia="Times New Roman"/>
                <w:sz w:val="18"/>
              </w:rPr>
              <w:t xml:space="preserve">Miền 1 – Khai thác dữ liệu, thông tin</w:t>
            </w:r>
          </w:p>
        </w:tc>
        <w:tc>
          <w:tcPr>
            <w:tcW w:w="8600" w:type="dxa"/>
            <w:vAlign w:val="center"/>
          </w:tcPr>
          <w:p>
            <w:pPr>
              <w:spacing w:after="0" w:line="240" w:lineRule="auto"/>
              <w:jc w:val="left"/>
            </w:pPr>
            <w:r>
              <w:rPr>
                <w:rFonts w:ascii="Times New Roman" w:hAnsi="Times New Roman" w:eastAsia="Times New Roman"/>
                <w:sz w:val="18"/>
              </w:rPr>
              <w:t xml:space="preserve">Tìm kiếm, lựa chọn, đối chiếu và ghi nguồn thông tin số đáng tin cậy.</w:t>
            </w:r>
          </w:p>
        </w:tc>
      </w:tr>
      <w:tr>
        <w:tc>
          <w:tcPr>
            <w:tcW w:w="1600" w:type="dxa"/>
            <w:vAlign w:val="center"/>
          </w:tcPr>
          <w:p>
            <w:pPr>
              <w:spacing w:after="0" w:line="240" w:lineRule="auto"/>
              <w:jc w:val="center"/>
            </w:pPr>
            <w:r>
              <w:rPr>
                <w:rFonts w:ascii="Times New Roman" w:hAnsi="Times New Roman" w:eastAsia="Times New Roman"/>
                <w:sz w:val="18"/>
              </w:rPr>
              <w:t xml:space="preserve">NLS-GT</w:t>
            </w:r>
          </w:p>
        </w:tc>
        <w:tc>
          <w:tcPr>
            <w:tcW w:w="4200" w:type="dxa"/>
            <w:vAlign w:val="center"/>
          </w:tcPr>
          <w:p>
            <w:pPr>
              <w:spacing w:after="0" w:line="240" w:lineRule="auto"/>
              <w:jc w:val="left"/>
            </w:pPr>
            <w:r>
              <w:rPr>
                <w:rFonts w:ascii="Times New Roman" w:hAnsi="Times New Roman" w:eastAsia="Times New Roman"/>
                <w:sz w:val="18"/>
              </w:rPr>
              <w:t xml:space="preserve">Miền 2 – Giao tiếp, hợp tác</w:t>
            </w:r>
          </w:p>
        </w:tc>
        <w:tc>
          <w:tcPr>
            <w:tcW w:w="8600" w:type="dxa"/>
            <w:vAlign w:val="center"/>
          </w:tcPr>
          <w:p>
            <w:pPr>
              <w:spacing w:after="0" w:line="240" w:lineRule="auto"/>
              <w:jc w:val="left"/>
            </w:pPr>
            <w:r>
              <w:rPr>
                <w:rFonts w:ascii="Times New Roman" w:hAnsi="Times New Roman" w:eastAsia="Times New Roman"/>
                <w:sz w:val="18"/>
              </w:rPr>
              <w:t xml:space="preserve">Giao tiếp, chia sẻ, phản hồi văn minh trong môi trường số.</w:t>
            </w:r>
          </w:p>
        </w:tc>
      </w:tr>
      <w:tr>
        <w:tc>
          <w:tcPr>
            <w:tcW w:w="1600" w:type="dxa"/>
            <w:vAlign w:val="center"/>
          </w:tcPr>
          <w:p>
            <w:pPr>
              <w:spacing w:after="0" w:line="240" w:lineRule="auto"/>
              <w:jc w:val="center"/>
            </w:pPr>
            <w:r>
              <w:rPr>
                <w:rFonts w:ascii="Times New Roman" w:hAnsi="Times New Roman" w:eastAsia="Times New Roman"/>
                <w:sz w:val="18"/>
              </w:rPr>
              <w:t xml:space="preserve">NLS-ST</w:t>
            </w:r>
          </w:p>
        </w:tc>
        <w:tc>
          <w:tcPr>
            <w:tcW w:w="4200" w:type="dxa"/>
            <w:vAlign w:val="center"/>
          </w:tcPr>
          <w:p>
            <w:pPr>
              <w:spacing w:after="0" w:line="240" w:lineRule="auto"/>
              <w:jc w:val="left"/>
            </w:pPr>
            <w:r>
              <w:rPr>
                <w:rFonts w:ascii="Times New Roman" w:hAnsi="Times New Roman" w:eastAsia="Times New Roman"/>
                <w:sz w:val="18"/>
              </w:rPr>
              <w:t xml:space="preserve">Miền 3 – Sáng tạo nội dung số</w:t>
            </w:r>
          </w:p>
        </w:tc>
        <w:tc>
          <w:tcPr>
            <w:tcW w:w="8600" w:type="dxa"/>
            <w:vAlign w:val="center"/>
          </w:tcPr>
          <w:p>
            <w:pPr>
              <w:spacing w:after="0" w:line="240" w:lineRule="auto"/>
              <w:jc w:val="left"/>
            </w:pPr>
            <w:r>
              <w:rPr>
                <w:rFonts w:ascii="Times New Roman" w:hAnsi="Times New Roman" w:eastAsia="Times New Roman"/>
                <w:sz w:val="18"/>
              </w:rPr>
              <w:t xml:space="preserve">Tạo sản phẩm học tập số đơn giản: sơ đồ, bảng, poster, slide.</w:t>
            </w:r>
          </w:p>
        </w:tc>
      </w:tr>
      <w:tr>
        <w:tc>
          <w:tcPr>
            <w:tcW w:w="1600" w:type="dxa"/>
            <w:vAlign w:val="center"/>
          </w:tcPr>
          <w:p>
            <w:pPr>
              <w:spacing w:after="0" w:line="240" w:lineRule="auto"/>
              <w:jc w:val="center"/>
            </w:pPr>
            <w:r>
              <w:rPr>
                <w:rFonts w:ascii="Times New Roman" w:hAnsi="Times New Roman" w:eastAsia="Times New Roman"/>
                <w:sz w:val="18"/>
              </w:rPr>
              <w:t xml:space="preserve">NLS-AT</w:t>
            </w:r>
          </w:p>
        </w:tc>
        <w:tc>
          <w:tcPr>
            <w:tcW w:w="4200" w:type="dxa"/>
            <w:vAlign w:val="center"/>
          </w:tcPr>
          <w:p>
            <w:pPr>
              <w:spacing w:after="0" w:line="240" w:lineRule="auto"/>
              <w:jc w:val="left"/>
            </w:pPr>
            <w:r>
              <w:rPr>
                <w:rFonts w:ascii="Times New Roman" w:hAnsi="Times New Roman" w:eastAsia="Times New Roman"/>
                <w:sz w:val="18"/>
              </w:rPr>
              <w:t xml:space="preserve">Miền 4 – An toàn</w:t>
            </w:r>
          </w:p>
        </w:tc>
        <w:tc>
          <w:tcPr>
            <w:tcW w:w="8600" w:type="dxa"/>
            <w:vAlign w:val="center"/>
          </w:tcPr>
          <w:p>
            <w:pPr>
              <w:spacing w:after="0" w:line="240" w:lineRule="auto"/>
              <w:jc w:val="left"/>
            </w:pPr>
            <w:r>
              <w:rPr>
                <w:rFonts w:ascii="Times New Roman" w:hAnsi="Times New Roman" w:eastAsia="Times New Roman"/>
                <w:sz w:val="18"/>
              </w:rPr>
              <w:t xml:space="preserve">An toàn, đạo đức số: bảo vệ thông tin cá nhân, bản quyền, sức khỏe số.</w:t>
            </w:r>
          </w:p>
        </w:tc>
      </w:tr>
      <w:tr>
        <w:tc>
          <w:tcPr>
            <w:tcW w:w="1600" w:type="dxa"/>
            <w:vAlign w:val="center"/>
          </w:tcPr>
          <w:p>
            <w:pPr>
              <w:spacing w:after="0" w:line="240" w:lineRule="auto"/>
              <w:jc w:val="center"/>
            </w:pPr>
            <w:r>
              <w:rPr>
                <w:rFonts w:ascii="Times New Roman" w:hAnsi="Times New Roman" w:eastAsia="Times New Roman"/>
                <w:sz w:val="18"/>
              </w:rPr>
              <w:t xml:space="preserve">NLS-GQVĐ</w:t>
            </w:r>
          </w:p>
        </w:tc>
        <w:tc>
          <w:tcPr>
            <w:tcW w:w="4200" w:type="dxa"/>
            <w:vAlign w:val="center"/>
          </w:tcPr>
          <w:p>
            <w:pPr>
              <w:spacing w:after="0" w:line="240" w:lineRule="auto"/>
              <w:jc w:val="left"/>
            </w:pPr>
            <w:r>
              <w:rPr>
                <w:rFonts w:ascii="Times New Roman" w:hAnsi="Times New Roman" w:eastAsia="Times New Roman"/>
                <w:sz w:val="18"/>
              </w:rPr>
              <w:t xml:space="preserve">Miền 5 – Giải quyết vấn đề</w:t>
            </w:r>
          </w:p>
        </w:tc>
        <w:tc>
          <w:tcPr>
            <w:tcW w:w="8600" w:type="dxa"/>
            <w:vAlign w:val="center"/>
          </w:tcPr>
          <w:p>
            <w:pPr>
              <w:spacing w:after="0" w:line="240" w:lineRule="auto"/>
              <w:jc w:val="left"/>
            </w:pPr>
            <w:r>
              <w:rPr>
                <w:rFonts w:ascii="Times New Roman" w:hAnsi="Times New Roman" w:eastAsia="Times New Roman"/>
                <w:sz w:val="18"/>
              </w:rPr>
              <w:t xml:space="preserve">Xác định nhu cầu thông tin, chọn giải pháp/công cụ số phù hợp, xử lí khi tra cứu chưa đạt.</w:t>
            </w:r>
          </w:p>
        </w:tc>
      </w:tr>
      <w:tr>
        <w:tc>
          <w:tcPr>
            <w:tcW w:w="1600" w:type="dxa"/>
            <w:vAlign w:val="center"/>
          </w:tcPr>
          <w:p>
            <w:pPr>
              <w:spacing w:after="0" w:line="240" w:lineRule="auto"/>
              <w:jc w:val="center"/>
            </w:pPr>
            <w:r>
              <w:rPr>
                <w:rFonts w:ascii="Times New Roman" w:hAnsi="Times New Roman" w:eastAsia="Times New Roman"/>
                <w:sz w:val="18"/>
              </w:rPr>
              <w:t xml:space="preserve">AI-NB</w:t>
            </w:r>
          </w:p>
        </w:tc>
        <w:tc>
          <w:tcPr>
            <w:tcW w:w="4200" w:type="dxa"/>
            <w:vAlign w:val="center"/>
          </w:tcPr>
          <w:p>
            <w:pPr>
              <w:spacing w:after="0" w:line="240" w:lineRule="auto"/>
              <w:jc w:val="left"/>
            </w:pPr>
            <w:r>
              <w:rPr>
                <w:rFonts w:ascii="Times New Roman" w:hAnsi="Times New Roman" w:eastAsia="Times New Roman"/>
                <w:sz w:val="18"/>
              </w:rPr>
              <w:t xml:space="preserve">Miền 6 – Ứng dụng trí tuệ nhân tạo</w:t>
            </w:r>
          </w:p>
        </w:tc>
        <w:tc>
          <w:tcPr>
            <w:tcW w:w="8600" w:type="dxa"/>
            <w:vAlign w:val="center"/>
          </w:tcPr>
          <w:p>
            <w:pPr>
              <w:spacing w:after="0" w:line="240" w:lineRule="auto"/>
              <w:jc w:val="left"/>
            </w:pPr>
            <w:r>
              <w:rPr>
                <w:rFonts w:ascii="Times New Roman" w:hAnsi="Times New Roman" w:eastAsia="Times New Roman"/>
                <w:sz w:val="18"/>
              </w:rPr>
              <w:t xml:space="preserve">Nhận biết/trải nghiệm AI do giáo viên kiểm soát; không tạo tài khoản AI; không để AI làm thay.</w:t>
            </w:r>
          </w:p>
        </w:tc>
      </w:tr>
      <w:tr>
        <w:tc>
          <w:tcPr>
            <w:tcW w:w="1600" w:type="dxa"/>
            <w:vAlign w:val="center"/>
          </w:tcPr>
          <w:p>
            <w:pPr>
              <w:spacing w:after="0" w:line="240" w:lineRule="auto"/>
              <w:jc w:val="center"/>
            </w:pPr>
            <w:r>
              <w:rPr>
                <w:rFonts w:ascii="Times New Roman" w:hAnsi="Times New Roman" w:eastAsia="Times New Roman"/>
                <w:sz w:val="18"/>
              </w:rPr>
              <w:t xml:space="preserve">QPAN</w:t>
            </w:r>
          </w:p>
        </w:tc>
        <w:tc>
          <w:tcPr>
            <w:tcW w:w="4200" w:type="dxa"/>
            <w:vAlign w:val="center"/>
          </w:tcPr>
          <w:p>
            <w:pPr>
              <w:spacing w:after="0" w:line="240" w:lineRule="auto"/>
              <w:jc w:val="left"/>
            </w:pPr>
            <w:r>
              <w:rPr>
                <w:rFonts w:ascii="Times New Roman" w:hAnsi="Times New Roman" w:eastAsia="Times New Roman"/>
                <w:sz w:val="18"/>
              </w:rPr>
              <w:t xml:space="preserve">Giáo dục quốc phòng và an ninh (TT 08/2024/TT-BGDĐT)</w:t>
            </w:r>
          </w:p>
        </w:tc>
        <w:tc>
          <w:tcPr>
            <w:tcW w:w="8600" w:type="dxa"/>
            <w:vAlign w:val="center"/>
          </w:tcPr>
          <w:p>
            <w:pPr>
              <w:spacing w:after="0" w:line="240" w:lineRule="auto"/>
              <w:jc w:val="left"/>
            </w:pPr>
            <w:r>
              <w:rPr>
                <w:rFonts w:ascii="Times New Roman" w:hAnsi="Times New Roman" w:eastAsia="Times New Roman"/>
                <w:sz w:val="18"/>
              </w:rPr>
              <w:t xml:space="preserve">Lồng ghép trong Tiếng Việt, Tự nhiên và Xã hội, Đạo đức, Lịch sử và Địa lí, Âm nhạc, Mĩ thuật, Hoạt động trải nghiệm; không làm thay đổi thời lượng và cấu trúc bài dạy.</w:t>
            </w:r>
          </w:p>
        </w:tc>
      </w:tr>
      <w:tr>
        <w:tc>
          <w:tcPr>
            <w:tcW w:w="1600" w:type="dxa"/>
            <w:vAlign w:val="center"/>
          </w:tcPr>
          <w:p>
            <w:pPr>
              <w:spacing w:after="0" w:line="240" w:lineRule="auto"/>
              <w:jc w:val="center"/>
            </w:pPr>
            <w:r>
              <w:rPr>
                <w:rFonts w:ascii="Times New Roman" w:hAnsi="Times New Roman" w:eastAsia="Times New Roman"/>
                <w:sz w:val="18"/>
              </w:rPr>
              <w:t xml:space="preserve">KNS</w:t>
            </w:r>
          </w:p>
        </w:tc>
        <w:tc>
          <w:tcPr>
            <w:tcW w:w="4200" w:type="dxa"/>
            <w:vAlign w:val="center"/>
          </w:tcPr>
          <w:p>
            <w:pPr>
              <w:spacing w:after="0" w:line="240" w:lineRule="auto"/>
              <w:jc w:val="left"/>
            </w:pPr>
            <w:r>
              <w:rPr>
                <w:rFonts w:ascii="Times New Roman" w:hAnsi="Times New Roman" w:eastAsia="Times New Roman"/>
                <w:sz w:val="18"/>
              </w:rPr>
              <w:t xml:space="preserve">Giáo dục kĩ năng sống (CT GDPT 2018; TT 04/2014/TT-BGDĐT)</w:t>
            </w:r>
          </w:p>
        </w:tc>
        <w:tc>
          <w:tcPr>
            <w:tcW w:w="8600" w:type="dxa"/>
            <w:vAlign w:val="center"/>
          </w:tcPr>
          <w:p>
            <w:pPr>
              <w:spacing w:after="0" w:line="240" w:lineRule="auto"/>
              <w:jc w:val="left"/>
            </w:pPr>
            <w:r>
              <w:rPr>
                <w:rFonts w:ascii="Times New Roman" w:hAnsi="Times New Roman" w:eastAsia="Times New Roman"/>
                <w:sz w:val="18"/>
              </w:rPr>
              <w:t xml:space="preserve">Rèn kĩ năng tự phục vụ, giao tiếp, hợp tác, quản lí cảm xúc, ứng phó và tự bảo vệ ngay trong tiến trình bài dạy.</w:t>
            </w:r>
          </w:p>
        </w:tc>
      </w:tr>
      <w:tr>
        <w:tc>
          <w:tcPr>
            <w:tcW w:w="1600" w:type="dxa"/>
            <w:vAlign w:val="center"/>
          </w:tcPr>
          <w:p>
            <w:pPr>
              <w:spacing w:after="0" w:line="240" w:lineRule="auto"/>
              <w:jc w:val="center"/>
            </w:pPr>
            <w:r>
              <w:rPr>
                <w:rFonts w:ascii="Times New Roman" w:hAnsi="Times New Roman" w:eastAsia="Times New Roman"/>
                <w:sz w:val="18"/>
              </w:rPr>
              <w:t xml:space="preserve">ĐÍNH CHÍNH</w:t>
            </w:r>
          </w:p>
        </w:tc>
        <w:tc>
          <w:tcPr>
            <w:tcW w:w="4200" w:type="dxa"/>
            <w:vAlign w:val="center"/>
          </w:tcPr>
          <w:p>
            <w:pPr>
              <w:spacing w:after="0" w:line="240" w:lineRule="auto"/>
              <w:jc w:val="left"/>
            </w:pPr>
            <w:r>
              <w:rPr>
                <w:rFonts w:ascii="Times New Roman" w:hAnsi="Times New Roman" w:eastAsia="Times New Roman"/>
                <w:sz w:val="18"/>
              </w:rPr>
              <w:t xml:space="preserve">Điều chỉnh, bổ sung nội dung sách giáo khoa</w:t>
            </w:r>
          </w:p>
        </w:tc>
        <w:tc>
          <w:tcPr>
            <w:tcW w:w="8600" w:type="dxa"/>
            <w:vAlign w:val="center"/>
          </w:tcPr>
          <w:p>
            <w:pPr>
              <w:spacing w:after="0" w:line="240" w:lineRule="auto"/>
              <w:jc w:val="left"/>
            </w:pPr>
            <w:r>
              <w:rPr>
                <w:rFonts w:ascii="Times New Roman" w:hAnsi="Times New Roman" w:eastAsia="Times New Roman"/>
                <w:sz w:val="18"/>
              </w:rPr>
              <w:t xml:space="preserve">Nội dung sách giáo khoa được cập nhật cho chính xác, khoa học theo tài liệu tập huấn của cơ quan quản lí; không phải nội dung tích hợp.</w:t>
            </w:r>
          </w:p>
        </w:tc>
      </w:tr>
    </w:tbl>
    <w:p>
      <w:pPr>
        <w:spacing w:after="0" w:line="240" w:lineRule="auto"/>
      </w:pPr>
      <w:r>
        <w:rPr>
          <w:rFonts w:ascii="Times New Roman" w:hAnsi="Times New Roman" w:eastAsia="Times New Roman"/>
          <w:sz w:val="20"/>
        </w:rPr>
        <w:t xml:space="preserve"/>
      </w:r>
    </w:p>
    <w:p>
      <w:pPr>
        <w:spacing w:after="200" w:line="240" w:lineRule="auto"/>
        <w:jc w:val="both"/>
      </w:pPr>
      <w:r>
        <w:rPr>
          <w:rFonts w:ascii="Times New Roman" w:hAnsi="Times New Roman" w:eastAsia="Times New Roman"/>
          <w:i/>
          <w:sz w:val="18"/>
        </w:rPr>
        <w:t xml:space="preserve">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120" w:line="240" w:lineRule="auto"/>
        <w:jc w:val="both"/>
      </w:pPr>
      <w:r>
        <w:rPr>
          <w:rFonts w:ascii="Times New Roman" w:hAnsi="Times New Roman" w:eastAsia="Times New Roman"/>
          <w:i/>
          <w:sz w:val="18"/>
        </w:rPr>
        <w:t xml:space="preserve">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120" w:line="240" w:lineRule="auto"/>
        <w:jc w:val="both"/>
      </w:pPr>
      <w:r>
        <w:rPr>
          <w:rFonts w:ascii="Times New Roman" w:hAnsi="Times New Roman" w:eastAsia="Times New Roman"/>
          <w:i/>
          <w:sz w:val="18"/>
        </w:rPr>
        <w:t xml:space="preserve">Nội dung giáo dục kĩ năng sống được rèn ngay trong tiến trình bài dạy, gắn với phẩm chất chủ yếu và năng lực chung của Chương trình giáo dục phổ thông 2018.</w:t>
      </w:r>
    </w:p>
    <w:p>
      <w:pPr>
        <w:spacing w:after="120" w:line="240" w:lineRule="auto"/>
        <w:jc w:val="both"/>
      </w:pPr>
      <w:r>
        <w:rPr>
          <w:rFonts w:ascii="Times New Roman" w:hAnsi="Times New Roman" w:eastAsia="Times New Roman"/>
          <w:i/>
          <w:sz w:val="18"/>
        </w:rPr>
        <w:t xml:space="preserve">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120" w:line="240" w:lineRule="auto"/>
        <w:jc w:val="both"/>
      </w:pPr>
      <w:r>
        <w:rPr>
          <w:rFonts w:ascii="Times New Roman" w:hAnsi="Times New Roman" w:eastAsia="Times New Roman"/>
          <w:i/>
          <w:sz w:val="18"/>
        </w:rPr>
        <w:t xml:space="preserve">Phần “ĐÍNH CHÍNH SGK” là nội dung điều chỉnh, bổ sung sách giáo khoa theo tài liệu tập huấn của cơ quan quản lí giáo dục, không tính là nội dung tích hợp.</w:t>
      </w:r>
    </w:p>
    <w:p>
      <w:pPr>
        <w:spacing w:before="120" w:after="0" w:line="240" w:lineRule="auto"/>
        <w:jc w:val="left"/>
      </w:pPr>
      <w:r>
        <w:rPr>
          <w:rFonts w:ascii="Times New Roman" w:hAnsi="Times New Roman" w:eastAsia="Times New Roman"/>
          <w:b/>
          <w:sz w:val="25"/>
        </w:rPr>
        <w:t xml:space="preserve">IV. TỔ CHỨC THỰC HIỆN</w:t>
      </w:r>
    </w:p>
    <w:p>
      <w:pPr>
        <w:spacing w:before="80" w:after="0" w:line="240" w:lineRule="auto"/>
        <w:jc w:val="both"/>
      </w:pPr>
      <w:r>
        <w:rPr>
          <w:rFonts w:ascii="Times New Roman" w:hAnsi="Times New Roman" w:eastAsia="Times New Roman"/>
          <w:sz w:val="25"/>
        </w:rPr>
        <w:t xml:space="preserve">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before="80" w:after="0" w:line="240" w:lineRule="auto"/>
        <w:jc w:val="both"/>
      </w:pPr>
      <w:r>
        <w:rPr>
          <w:rFonts w:ascii="Times New Roman" w:hAnsi="Times New Roman" w:eastAsia="Times New Roman"/>
          <w:sz w:val="25"/>
        </w:rPr>
        <w:t xml:space="preserve">2. Tổ trưởng (khối trưởng): theo dõi, hướng dẫn, kiểm tra việc thực hiện kế hoạch; tổng hợp đề xuất điều chỉnh của giáo viên, trình Hiệu trưởng phê duyệt.</w:t>
      </w:r>
    </w:p>
    <w:p>
      <w:pPr>
        <w:spacing w:before="80" w:after="160" w:line="240" w:lineRule="auto"/>
        <w:jc w:val="both"/>
      </w:pPr>
      <w:r>
        <w:rPr>
          <w:rFonts w:ascii="Times New Roman" w:hAnsi="Times New Roman" w:eastAsia="Times New Roman"/>
          <w:sz w:val="25"/>
        </w:rPr>
        <w:t xml:space="preserve">3. Tổng phụ trách Đội: phối hợp tổ chức các hoạt động giáo dục có liên quan theo kế hoạch chung của nhà trường.</w:t>
      </w:r>
    </w:p>
    <w:tbl>
      <w:tblPr>
        <w:tblW w:w="14400" w:type="dxa"/>
        <w:jc w:val="center"/>
        <w:tblLayout w:type="fixed"/>
      </w:tblPr>
      <w:tblGrid>
        <w:gridCol w:w="7200"/>
        <w:gridCol w:w="7200"/>
      </w:tblGrid>
      <w:tr>
        <w:tc>
          <w:tcPr>
            <w:tcW w:w="7200" w:type="dxa"/>
          </w:tcPr>
          <w:p>
            <w:pPr>
              <w:spacing w:after="0" w:line="240" w:lineRule="auto"/>
              <w:jc w:val="center"/>
            </w:pPr>
            <w:r>
              <w:rPr>
                <w:rFonts w:ascii="Times New Roman" w:hAnsi="Times New Roman" w:eastAsia="Times New Roman"/>
                <w:sz w:val="26"/>
              </w:rPr>
              <w:t xml:space="preserve"/>
            </w:r>
          </w:p>
          <w:p>
            <w:pPr>
              <w:spacing w:after="0" w:line="240" w:lineRule="auto"/>
              <w:jc w:val="center"/>
            </w:pPr>
            <w:r>
              <w:rPr>
                <w:rFonts w:ascii="Times New Roman" w:hAnsi="Times New Roman" w:eastAsia="Times New Roman"/>
                <w:b/>
                <w:sz w:val="26"/>
              </w:rPr>
              <w:t xml:space="preserve">TỔ TRƯỞNG</w:t>
            </w:r>
          </w:p>
          <w:p>
            <w:pPr>
              <w:spacing w:after="0" w:line="240" w:lineRule="auto"/>
              <w:jc w:val="center"/>
            </w:pPr>
            <w:r>
              <w:rPr>
                <w:rFonts w:ascii="Times New Roman" w:hAnsi="Times New Roman" w:eastAsia="Times New Roman"/>
                <w:i/>
                <w:sz w:val="26"/>
              </w:rPr>
              <w:t xml:space="preserve">(Kí, ghi rõ họ tên)</w:t>
            </w:r>
          </w:p>
        </w:tc>
        <w:tc>
          <w:tcPr>
            <w:tcW w:w="7200" w:type="dxa"/>
          </w:tcPr>
          <w:p>
            <w:pPr>
              <w:spacing w:after="0" w:line="240" w:lineRule="auto"/>
              <w:jc w:val="center"/>
            </w:pPr>
            <w:r>
              <w:rPr>
                <w:rFonts w:ascii="Times New Roman" w:hAnsi="Times New Roman" w:eastAsia="Times New Roman"/>
                <w:i/>
                <w:sz w:val="26"/>
              </w:rPr>
              <w:t>……………, ngày … tháng … năm 20…</w:t>
            </w:r>
          </w:p>
          <w:p>
            <w:pPr>
              <w:spacing w:after="0" w:line="240" w:lineRule="auto"/>
              <w:jc w:val="center"/>
            </w:pPr>
            <w:r>
              <w:rPr>
                <w:rFonts w:ascii="Times New Roman" w:hAnsi="Times New Roman" w:eastAsia="Times New Roman"/>
                <w:b/>
                <w:sz w:val="26"/>
              </w:rPr>
              <w:t xml:space="preserve">HIỆU TRƯỞNG</w:t>
            </w:r>
          </w:p>
          <w:p>
            <w:pPr>
              <w:spacing w:after="0" w:line="240" w:lineRule="auto"/>
              <w:jc w:val="center"/>
            </w:pPr>
            <w:r>
              <w:rPr>
                <w:rFonts w:ascii="Times New Roman" w:hAnsi="Times New Roman" w:eastAsia="Times New Roman"/>
                <w:i/>
                <w:sz w:val="26"/>
              </w:rPr>
              <w:t xml:space="preserve">(Kí, ghi rõ họ tên)</w:t>
            </w:r>
          </w:p>
          <w:p>
            <w:pPr>
              <w:spacing w:after="0" w:line="240" w:lineRule="auto"/>
              <w:jc w:val="center"/>
            </w:pPr>
            <w:r>
              <w:rPr>
                <w:rFonts w:ascii="Times New Roman" w:hAnsi="Times New Roman" w:eastAsia="Times New Roman"/>
                <w:sz w:val="26"/>
              </w:rPr>
              <w:t xml:space="preserve"/>
            </w:r>
          </w:p>
          <w:p>
            <w:pPr>
              <w:spacing w:after="0" w:line="240" w:lineRule="auto"/>
              <w:jc w:val="center"/>
            </w:pPr>
            <w:r>
              <w:rPr>
                <w:rFonts w:ascii="Times New Roman" w:hAnsi="Times New Roman" w:eastAsia="Times New Roman"/>
                <w:sz w:val="26"/>
              </w:rPr>
              <w:t xml:space="preserve"/>
            </w:r>
          </w:p>
          <w:p>
            <w:pPr>
              <w:spacing w:after="0" w:line="240" w:lineRule="auto"/>
              <w:jc w:val="center"/>
            </w:pPr>
            <w:r>
              <w:rPr>
                <w:rFonts w:ascii="Times New Roman" w:hAnsi="Times New Roman" w:eastAsia="Times New Roman"/>
                <w:sz w:val="26"/>
              </w:rPr>
              <w:t xml:space="preserve"/>
            </w:r>
          </w:p>
          <w:p>
            <w:pPr>
              <w:spacing w:after="0" w:line="240" w:lineRule="auto"/>
              <w:jc w:val="center"/>
            </w:pPr>
            <w:r>
              <w:rPr>
                <w:rFonts w:ascii="Times New Roman" w:hAnsi="Times New Roman" w:eastAsia="Times New Roman"/>
                <w:b/>
                <w:sz w:val="26"/>
              </w:rPr>
            </w:r>
          </w:p>
        </w:tc>
      </w:tr>
    </w:tbl>
    <w:sectPr>
      <w:pgSz w:w="16838" w:h="11906" w:orient="landscape"/>
      <w:pgMar w:top="850" w:right="900" w:bottom="850" w:left="900" w:header="426" w:footer="426" w:gutter="0"/>
    </w:sectPr>
  </w:body>
</w:document>
</file>