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1</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1.</w:t>
      </w:r>
    </w:p>
    <w:p>
      <w:pPr>
        <w:spacing w:after="40" w:before="0"/>
        <w:jc w:val="both"/>
      </w:pPr>
      <w:r>
        <w:rPr>
          <w:b w:val="0"/>
          <w:i w:val="0"/>
          <w:sz w:val="24"/>
        </w:rPr>
        <w:t>- Sách giáo khoa các môn học lớp 1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CĐ 1: TỰ CHĂM SÓC</w:t>
            </w:r>
          </w:p>
        </w:tc>
        <w:tc>
          <w:tcPr>
            <w:tcW w:type="dxa" w:w="4365"/>
          </w:tcPr>
          <w:p>
            <w:pPr>
              <w:spacing w:after="0"/>
            </w:pPr>
            <w:r/>
            <w:r>
              <w:rPr>
                <w:b w:val="0"/>
                <w:i w:val="0"/>
                <w:sz w:val="20"/>
              </w:rPr>
              <w:t>Bài 1: Em giữ sạch đôi tay</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chiếu hình phóng to bàn tay bẩn và bàn tay sạch sau khi rửa xà phòng; HS nói vì sao cần giữ sạch tay</w:t>
            </w:r>
          </w:p>
          <w:p>
            <w:pPr>
              <w:spacing w:after="0"/>
            </w:pPr>
            <w:r>
              <w:rPr>
                <w:b w:val="0"/>
                <w:i w:val="0"/>
                <w:sz w:val="18"/>
              </w:rPr>
              <w:t>NLS-GQVĐ (Cơ bản 1): GV mở video các bước rửa tay trên tivi, dừng từng bước cho HS làm động tác rửa tay khô; HS giơ thẻ mặt cười</w:t>
            </w:r>
          </w:p>
          <w:p>
            <w:pPr>
              <w:spacing w:after="0"/>
            </w:pPr>
            <w:r>
              <w:rPr>
                <w:b w:val="0"/>
                <w:i w:val="0"/>
                <w:sz w:val="18"/>
              </w:rPr>
              <w:t>NLS-AT: Ảnh, video do GV chọn trước; HS không tự tìm video vi khuẩn.</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CĐ 1: TỰ CHĂM SÓC</w:t>
            </w:r>
          </w:p>
        </w:tc>
        <w:tc>
          <w:tcPr>
            <w:tcW w:type="dxa" w:w="4365"/>
          </w:tcPr>
          <w:p>
            <w:pPr>
              <w:spacing w:after="0"/>
            </w:pPr>
            <w:r/>
            <w:r>
              <w:rPr>
                <w:b w:val="0"/>
                <w:i w:val="0"/>
                <w:sz w:val="20"/>
              </w:rPr>
              <w:t>Bài 2: Em giữ sạch răng miệng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phóng to hàm răng sạch, răng sâu, bạn nhỏ cười tươi; HS nêu lợi ích giữ răng sạch</w:t>
            </w:r>
          </w:p>
          <w:p>
            <w:pPr>
              <w:spacing w:after="0"/>
            </w:pPr>
            <w:r>
              <w:rPr>
                <w:b w:val="0"/>
                <w:i w:val="0"/>
                <w:sz w:val="18"/>
              </w:rPr>
              <w:t>NLS-GQVĐ (Cơ bản 1): GV mở video chải răng đúng cách trên tivi, dừng từng bước; HS chải răng khô theo mô hình, chọn lời khuyên cho bạn</w:t>
            </w:r>
          </w:p>
          <w:p>
            <w:pPr>
              <w:spacing w:after="0"/>
            </w:pPr>
            <w:r>
              <w:rPr>
                <w:b w:val="0"/>
                <w:i w:val="0"/>
                <w:sz w:val="18"/>
              </w:rPr>
              <w:t>NLS-AT: HS chỉ xem hình GV chọn sẵn, không tự tra hình bệnh trên mạng.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CĐ 1: TỰ CHĂM SÓC</w:t>
            </w:r>
          </w:p>
        </w:tc>
        <w:tc>
          <w:tcPr>
            <w:tcW w:type="dxa" w:w="4365"/>
          </w:tcPr>
          <w:p>
            <w:pPr>
              <w:spacing w:after="0"/>
            </w:pPr>
            <w:r/>
            <w:r>
              <w:rPr>
                <w:b w:val="0"/>
                <w:i w:val="0"/>
                <w:sz w:val="20"/>
              </w:rPr>
              <w:t>Bài 3: Em tắm, gội sạch sẽ</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CĐ 1: TỰ CHĂM SÓC</w:t>
            </w:r>
          </w:p>
        </w:tc>
        <w:tc>
          <w:tcPr>
            <w:tcW w:type="dxa" w:w="4365"/>
          </w:tcPr>
          <w:p>
            <w:pPr>
              <w:spacing w:after="0"/>
            </w:pPr>
            <w:r/>
            <w:r>
              <w:rPr>
                <w:b w:val="0"/>
                <w:i w:val="0"/>
                <w:sz w:val="20"/>
              </w:rPr>
              <w:t>Bài 4: Em giữ trang phục gọn gàng, sạch sẽ</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QPAN: Giáo dục tinh thần đoàn kết, yêu hoà bình; liên hệ hình ảnh chú bộ đội Quân đội nhân dân, chú công an Công an nhân dân và di tích lịch sử ở địa phương.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CĐ 2: YÊU THƯƠNG</w:t>
            </w:r>
          </w:p>
        </w:tc>
        <w:tc>
          <w:tcPr>
            <w:tcW w:type="dxa" w:w="4365"/>
          </w:tcPr>
          <w:p>
            <w:pPr>
              <w:spacing w:after="0"/>
            </w:pPr>
            <w:r/>
            <w:r>
              <w:rPr>
                <w:b w:val="0"/>
                <w:i w:val="0"/>
                <w:sz w:val="20"/>
              </w:rPr>
              <w:t>Bài 5: Gia đình của em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6: Lễ phép, vâng lời ông bà, cha mẹ, anh chị</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7: Quan tâm, chăm sóc ông bà.</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8: Quan tâm, chăm sóc cha mẹ.</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ảnh và chuyện riêng của gia đình chỉ chia sẻ khi người lớn đồng 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Bài 9: Chăm sóc, giúp đỡ em nhỏ</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NLS-GT (Cơ bản 1): trẻ em có quyền được bảo vệ trên môi trường số; biết lên tiếng nhờ người lớn khi thấy bạn bị trêu chọc trên mạng.</w:t>
            </w:r>
          </w:p>
          <w:p>
            <w:pPr>
              <w:spacing w:after="0"/>
            </w:pPr>
            <w:r>
              <w:rPr>
                <w:b w:val="0"/>
                <w:i w:val="0"/>
                <w:sz w:val="18"/>
              </w:rPr>
              <w:t>QPAN: Giáo dục tinh thần đoàn kết, yêu hoà bình; liên hệ hình ảnh chú bộ đội Quân đội nhân dân, chú công an Công an nhân dân và di tích lịch sử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CĐ 3: QUAN TÂM CHĂM SÓC NGƯỜI THÂN TRONG GIA ĐÌNH</w:t>
            </w:r>
          </w:p>
        </w:tc>
        <w:tc>
          <w:tcPr>
            <w:tcW w:type="dxa" w:w="4365"/>
          </w:tcPr>
          <w:p>
            <w:pPr>
              <w:spacing w:after="0"/>
            </w:pPr>
            <w:r/>
            <w:r>
              <w:rPr>
                <w:b w:val="0"/>
                <w:i w:val="0"/>
                <w:sz w:val="20"/>
              </w:rPr>
              <w:t>Thực hành kĩ năng giữa kì I</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10: Đi học đúng giờ</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QPAN: Giáo dục ý thức chấp hành nội quy, pháp luật — nền nếp đầu tiên của người công dân giữ gìn an ninh, trật tự.</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11: Học bài và làm bài đầy đủ</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12: Giữ trật tự trong trường, lớp</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GDĐP: Lồng ghép GDĐP</w:t>
            </w:r>
          </w:p>
          <w:p>
            <w:pPr>
              <w:spacing w:after="0"/>
            </w:pPr>
            <w:r>
              <w:rPr>
                <w:b w:val="0"/>
                <w:i w:val="0"/>
                <w:sz w:val="18"/>
              </w:rPr>
              <w:t>QPAN: GDQP an ninh</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13: Giữ gìn tài sản của trường, lớp</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CĐ4: THỰC HIỆN NỘI QUY TRƯỜNG LỚP</w:t>
            </w:r>
          </w:p>
        </w:tc>
        <w:tc>
          <w:tcPr>
            <w:tcW w:type="dxa" w:w="4365"/>
          </w:tcPr>
          <w:p>
            <w:pPr>
              <w:spacing w:after="0"/>
            </w:pPr>
            <w:r/>
            <w:r>
              <w:rPr>
                <w:b w:val="0"/>
                <w:i w:val="0"/>
                <w:sz w:val="20"/>
              </w:rPr>
              <w:t>Bài 14: Giữ vệ sinh trường, lớp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NLS-AT (Cơ bản 1): rửa tay sạch trước khi chạm vào máy tính, ti vi của lớp; giữ gìn thiết bị chung.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15: Gọn gàng, ngăn nắp</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NLS-AT (Cơ bản 1): rửa tay sạch trước khi chạm vào máy tính, ti vi của lớp; giữ gìn thiết bị chung.</w:t>
            </w:r>
          </w:p>
          <w:p>
            <w:pPr>
              <w:spacing w:after="0"/>
            </w:pP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CĐ 5: SINH HOẠT NỀN NẾP</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Điều chỉnh: chuyển tiết thực hành cuối học kì I về tuần 18, Bài 15 dạy tuần 17 (đổi chỗ hai tiết)</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CĐ 5: SINH HOẠT NỀN NẾP</w:t>
            </w:r>
          </w:p>
        </w:tc>
        <w:tc>
          <w:tcPr>
            <w:tcW w:type="dxa" w:w="4365"/>
          </w:tcPr>
          <w:p>
            <w:pPr>
              <w:spacing w:after="0"/>
            </w:pPr>
            <w:r/>
            <w:r>
              <w:rPr>
                <w:b w:val="0"/>
                <w:i w:val="0"/>
                <w:sz w:val="20"/>
              </w:rPr>
              <w:t>Bài 16: Học tập, sinh hoạt đúng giờ</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17: Tự giác học tập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18: Tự giác tham gia các hoạt động ở trường</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CĐ 6: TỰ GIÁC LÀM VIỆC CỦA MÌNH</w:t>
            </w:r>
          </w:p>
        </w:tc>
        <w:tc>
          <w:tcPr>
            <w:tcW w:type="dxa" w:w="4365"/>
          </w:tcPr>
          <w:p>
            <w:pPr>
              <w:spacing w:after="0"/>
            </w:pPr>
            <w:r/>
            <w:r>
              <w:rPr>
                <w:b w:val="0"/>
                <w:i w:val="0"/>
                <w:sz w:val="20"/>
              </w:rPr>
              <w:t>Bài 19: Tự giác làm việc nhà</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phục vụ: tự làm lấy việc của mình, giữ gìn vệ sinh cá nhân và nơi ở.</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CĐ 7: THẬT THÀ</w:t>
            </w:r>
          </w:p>
        </w:tc>
        <w:tc>
          <w:tcPr>
            <w:tcW w:type="dxa" w:w="4365"/>
          </w:tcPr>
          <w:p>
            <w:pPr>
              <w:spacing w:after="0"/>
            </w:pPr>
            <w:r/>
            <w:r>
              <w:rPr>
                <w:b w:val="0"/>
                <w:i w:val="0"/>
                <w:sz w:val="20"/>
              </w:rPr>
              <w:t>Bài 20: Không nói dối</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CĐ 7: THẬT THÀ</w:t>
            </w:r>
          </w:p>
        </w:tc>
        <w:tc>
          <w:tcPr>
            <w:tcW w:type="dxa" w:w="4365"/>
          </w:tcPr>
          <w:p>
            <w:pPr>
              <w:spacing w:after="0"/>
            </w:pPr>
            <w:r/>
            <w:r>
              <w:rPr>
                <w:b w:val="0"/>
                <w:i w:val="0"/>
                <w:sz w:val="20"/>
              </w:rPr>
              <w:t>Bài 21: Không tự ý lấy và sử dụng đồ của người khác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CĐ 7: THẬT THÀ</w:t>
            </w:r>
          </w:p>
        </w:tc>
        <w:tc>
          <w:tcPr>
            <w:tcW w:type="dxa" w:w="4365"/>
          </w:tcPr>
          <w:p>
            <w:pPr>
              <w:spacing w:after="0"/>
            </w:pPr>
            <w:r/>
            <w:r>
              <w:rPr>
                <w:b w:val="0"/>
                <w:i w:val="0"/>
                <w:sz w:val="20"/>
              </w:rPr>
              <w:t>Bài 22: Nhặt được của rơi trả lại người đánh mất</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CĐ 7: THẬT THÀ</w:t>
            </w:r>
          </w:p>
        </w:tc>
        <w:tc>
          <w:tcPr>
            <w:tcW w:type="dxa" w:w="4365"/>
          </w:tcPr>
          <w:p>
            <w:pPr>
              <w:spacing w:after="0"/>
            </w:pPr>
            <w:r/>
            <w:r>
              <w:rPr>
                <w:b w:val="0"/>
                <w:i w:val="0"/>
                <w:sz w:val="20"/>
              </w:rPr>
              <w:t>Bài 23: Biết nhận lỗi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NLS-AT (Cơ bản 1): dùng thiết bị số có giờ giấc, biết giữ gìn đồ dùng và tài sản chung.</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CĐ 7: THẬT THÀ</w:t>
            </w:r>
          </w:p>
        </w:tc>
        <w:tc>
          <w:tcPr>
            <w:tcW w:type="dxa" w:w="4365"/>
          </w:tcPr>
          <w:p>
            <w:pPr>
              <w:spacing w:after="0"/>
            </w:pPr>
            <w:r/>
            <w:r>
              <w:rPr>
                <w:b w:val="0"/>
                <w:i w:val="0"/>
                <w:sz w:val="20"/>
              </w:rPr>
              <w:t>Thực hành kĩ năng giữa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24: Phòng, tránh tai nạn giao thông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25: Phòng, tránh đuối nước</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26: Phòng, tránh bỏng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27: Phòng, tránh thương tích do ngã</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28: Phòng, tránh điện giật</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29: Phòng, tránh ngộ độc thực phẩm</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Bài 30: Phòng, tránh xâm hại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tự bảo vệ: nhận biết tình huống nguy hiểm, biết từ chối và gọi người lớn giúp đỡ.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CĐ 8: PHÒNG TRÁNH TAI NẠN, THƯƠNG TÍCH</w:t>
            </w:r>
          </w:p>
        </w:tc>
        <w:tc>
          <w:tcPr>
            <w:tcW w:type="dxa" w:w="4365"/>
          </w:tcPr>
          <w:p>
            <w:pPr>
              <w:spacing w:after="0"/>
            </w:pPr>
            <w:r/>
            <w:r>
              <w:rPr>
                <w:b w:val="0"/>
                <w:i w:val="0"/>
                <w:sz w:val="20"/>
              </w:rPr>
              <w:t>Thực hành kĩ năng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