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đọc được sơ đồ đường di chuyển của “Bài tập phối hợp đội hình đội ngũ”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1)</w:t>
            </w:r>
          </w:p>
        </w:tc>
        <w:tc>
          <w:tcPr>
            <w:tcW w:type="dxa" w:w="1474"/>
          </w:tcPr>
          <w:p>
            <w:pPr>
              <w:spacing w:after="0"/>
              <w:jc w:val="center"/>
            </w:pPr>
            <w:r/>
            <w:r>
              <w:rPr>
                <w:b w:val="0"/>
                <w:i w:val="0"/>
                <w:sz w:val="20"/>
              </w:rPr>
              <w:t>Tiết 5 (6 tiết)</w:t>
            </w:r>
          </w:p>
        </w:tc>
        <w:tc>
          <w:tcPr>
            <w:tcW w:type="dxa" w:w="4195"/>
          </w:tcPr>
          <w:p>
            <w:pPr>
              <w:spacing w:after="0"/>
            </w:pPr>
            <w:r/>
            <w:r>
              <w:rPr>
                <w:b w:val="0"/>
                <w:i w:val="0"/>
                <w:sz w:val="18"/>
              </w:rPr>
              <w:t>Năng lực số 1.1 CB2c: HS đọc được sơ đồ đường di chuyển của “Bài tập phối hợp biến đổi đội hình”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2)</w:t>
            </w:r>
          </w:p>
        </w:tc>
        <w:tc>
          <w:tcPr>
            <w:tcW w:type="dxa" w:w="1474"/>
          </w:tcPr>
          <w:p>
            <w:pPr>
              <w:spacing w:after="0"/>
              <w:jc w:val="center"/>
            </w:pPr>
            <w:r/>
            <w:r>
              <w:rPr>
                <w:b w:val="0"/>
                <w:i w:val="0"/>
                <w:sz w:val="20"/>
              </w:rPr>
              <w:t>Tiết 6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3)</w:t>
            </w:r>
          </w:p>
        </w:tc>
        <w:tc>
          <w:tcPr>
            <w:tcW w:type="dxa" w:w="1474"/>
          </w:tcPr>
          <w:p>
            <w:pPr>
              <w:spacing w:after="0"/>
              <w:jc w:val="center"/>
            </w:pPr>
            <w:r/>
            <w:r>
              <w:rPr>
                <w:b w:val="0"/>
                <w:i w:val="0"/>
                <w:sz w:val="20"/>
              </w:rPr>
              <w:t>Tiết 7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4)</w:t>
            </w:r>
          </w:p>
        </w:tc>
        <w:tc>
          <w:tcPr>
            <w:tcW w:type="dxa" w:w="1474"/>
          </w:tcPr>
          <w:p>
            <w:pPr>
              <w:spacing w:after="0"/>
              <w:jc w:val="center"/>
            </w:pPr>
            <w:r/>
            <w:r>
              <w:rPr>
                <w:b w:val="0"/>
                <w:i w:val="0"/>
                <w:sz w:val="20"/>
              </w:rPr>
              <w:t>Tiết 8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5)</w:t>
            </w:r>
          </w:p>
        </w:tc>
        <w:tc>
          <w:tcPr>
            <w:tcW w:type="dxa" w:w="1474"/>
          </w:tcPr>
          <w:p>
            <w:pPr>
              <w:spacing w:after="0"/>
              <w:jc w:val="center"/>
            </w:pPr>
            <w:r/>
            <w:r>
              <w:rPr>
                <w:b w:val="0"/>
                <w:i w:val="0"/>
                <w:sz w:val="20"/>
              </w:rPr>
              <w:t>Tiết 9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6)</w:t>
            </w:r>
          </w:p>
        </w:tc>
        <w:tc>
          <w:tcPr>
            <w:tcW w:type="dxa" w:w="1474"/>
          </w:tcPr>
          <w:p>
            <w:pPr>
              <w:spacing w:after="0"/>
              <w:jc w:val="center"/>
            </w:pPr>
            <w:r/>
            <w:r>
              <w:rPr>
                <w:b w:val="0"/>
                <w:i w:val="0"/>
                <w:sz w:val="20"/>
              </w:rPr>
              <w:t>Tiết 10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“Bài tập phối hợp đi đều vòng các hướng”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gậy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động tác tay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gậy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gậy, cho chạy chậm và dừng hình ở nhịp khuỵu gối, nhịp đưa gậy ngang vai; HS quan sát cách cầm gậy; HS tự chấm theo tiêu chí chiếu sẵn là đúng nhịp, đủ biên độ, gậy giữ ngang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bụng, động tác vặn mình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bụng, động tác vặn mình, động tác toàn thân với gậy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gậy, cho chạy chậm và dừng hình ở nhịp gập thân, nhịp đưa gậy lên cao; HS quan sát trình tự phối hợp tay, thân; HS tự chấm theo tiêu chí chiếu sẵn là đúng trình tự, đủ biên độ, gậy giữ đúng hướng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gậy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gậy, cho chạy chậm và dừng hình ở nhịp bật nhảy, nhịp hạ gậy thả lỏng; HS tự chấm theo tiêu chí chiếu sẵn là bật đúng nhịp, tiếp đất êm, gậy giữ ổn định</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gậy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gậy”,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kĩ năng lăn”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GV chiếu video mẫu bài phối hợp lăn, cho chạy chậm và dừng hình ở tư thế thu người, ở lúc tay chống hỗ trợ; HS tự chấm theo tiêu chí chiếu sẵn là thu người gọn, lăn thẳng hướng, kết thúc giữ thăng bằng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Miền 5 (Cơ bản, bậc 2): Ở tiết trò chơi và bài tập bổ trợ lăn, GV chiếu sơ đồ khu tập và luật chơi lên màn hình rồi cùng HS bàn cách chia lượt sao cho ai cũng được…; Năng lực số Miền 1 (Cơ bản, bậc 2): GV chiếu video các bài tập bổ trợ, dừng hình ở tư thế chuẩn bị và tư thế kết thúc; HS đối chiếu với động tác lăn đã học ở tiết trước để hiểu…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3.2 CB2a: HS quay và xem chậm được clip mình thực hiện “Bài tập rèn luyện kĩ năng lăn”,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Năng lực số 5.2 CB2b: HS lập được nhật kí vận động gắn với động tác lăn và tự điều chỉnh kế hoạch sau một tuần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lộn xuôi”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GV chiếu video mẫu bài phối hợp lộn xuôi, cho chạy chậm và dừng hình ở tư thế chống tay, thu cằm, đẩy hông; HS tự chấm theo tiêu chí chiếu sẵn là chống tay đúng chỗ, thu cằm, lộn thẳng hướng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Miền 5 (Cơ bản, bậc 2): Ở tiết trò chơi và bài tập bổ trợ lộn xuôi, GV chiếu sơ đồ khu tập và luật chơi lên màn hình rồi cùng HS bàn cách chia lượt để ai cũng được…; Năng lực số Miền 1 (Cơ bản, bậc 2): GV chiếu video các bài tập bổ trợ, dừng hình ở tư thế chuẩn bị và tư thế kết thúc; HS đối chiếu với động tác lộn xuôi đã học để hiểu bài tập…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3.2 CB2a: HS quay và xem chậm được clip mình thực hiện “Bài tập rèn luyện kĩ năng lộn xuôi”,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Năng lực số Miền 1 (Cơ bản, bậc 2): Ở phần Hình thành kiến thức của bài “Lộn xuôi: Vận dụng rèn luyện sức khoẻ”, GV chiếu trên tivi đoạn video kĩ thuật lộn xuôi; Năng lực số Miền 5 (Cơ bản, bậc 2): Ở phần Luyện tập, GV quay lại vài lượt lộn xuôi của HS bằng điện thoại rồi chiếu chậm, cả nhóm cùng chỉ ra lỗi thường gặp như chưa cuộn tròn lưng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Điều chỉnh: chuyển tiết đánh giá cuối học kì I về tuần 18 (đổi chỗ với Bài 2 – Tiết 6)</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Bài 2 (Tiết 6) chuyển sang tuần 19; Năng lực số 1.1 CB2c: HS nêu được điểm khác nhau giữa cách mình thực hiện “Bài tập rèn luyện kĩ năng leo”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Hình thành kiến thức bài “Leo: Phối hợp leo”, GV chiếu trên tivi video kĩ thuật leo, cho chạy chậm và dừng ở chỗ tay bám; Năng lực số Miền 5 (Cơ bản, bậc 2): Ở phần Luyện tập, GV quay lại lượt leo của vài HS rồi chiếu chậm; cả nhóm cùng chỉ ra lỗi hay gặp như bám tay quá xa</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Miền 1 (Cơ bản, bậc 2): Ở phần bài tập bổ trợ leo, GV chiếu trên tivi sơ đồ sân chơi nhìn từ trên xuống kèm mũi tên chỉ đường di chuyển của từng đội; Năng lực số Miền 5 (Cơ bản, bậc 2): Sau mỗi lượt chơi, GV chiếu bảng kết quả các đội lên tivi kèm số lần phạm luật; các nhóm nhìn bảng để tìm ra mình mất thời gian ở khâu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3.2 CB2a: HS quay và xem chậm được clip mình thực hiện “Bài tập rèn luyện kĩ năng leo”,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Năng lực số Miền 1 (Cơ bản, bậc 2): Ở phần Vận dụng bài “Leo: Vận dụng rèn luyện sức khoẻ”, GV chiếu trên tivi video bài tập bổ trợ, cho chạy chậm ở chỗ giữ thân người sát thang và đổi tay; Năng lực số Miền 5 (Cơ bản, bậc 2): Ở phần Luyện tập, GV quay lượt tập của vài HS rồi chiếu chậm; cả nhóm cùng chỉ ra lỗi làm mất sức như bám quá chặt, leo quá nhanh rồi tụt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“Bài tập rèn luyện kĩ năng trèo”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Hình thành kiến thức bài “Trèo: Phối hợp trèo”, GV chiếu trên tivi video kĩ thuật, cho chạy chậm và dừng ở chỗ tay bám; Năng lực số Miền 5 (Cơ bản, bậc 2): Ở phần Luyện tập, GV quay lượt trèo của vài HS rồi chiếu chậm; cả nhóm cùng chỉ ra lỗi hay gặp như hai tay rời thang cùng lúc, mắt nhìn xuống chân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Năng lực số Miền 1 (Cơ bản, bậc 2): Ở phần bài tập bổ trợ trèo, GV chiếu trên tivi sơ đồ vị trí các nhóm và thứ tự lượt tập kèm mũi tên chỉ hướng di chuyển; Năng lực số Miền 5 (Cơ bản, bậc 2): Sau mỗi lượt, GV chiếu bảng kết quả các nhóm kèm số lần phải dừng giữa chừng; các nhóm nhìn bảng tìm ra mình mất sức ở đoạn nào rồi bàn cách chia lượt…</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3.2 CB2a: HS quay và xem chậm được clip mình thực hiện “Bài tập rèn luyện kĩ năng trèo”,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Năng lực số 5.2 CB2b: HS tự đo được nhịp tim trước và sau khi tập “Bài tập rèn luyện kĩ năng trèo”, đọc và so sánh với số máy đo</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1)</w:t>
            </w:r>
          </w:p>
        </w:tc>
        <w:tc>
          <w:tcPr>
            <w:tcW w:type="dxa" w:w="1474"/>
          </w:tcPr>
          <w:p>
            <w:pPr>
              <w:spacing w:after="0"/>
              <w:jc w:val="center"/>
            </w:pPr>
            <w:r/>
            <w:r>
              <w:rPr>
                <w:b w:val="0"/>
                <w:i w:val="0"/>
                <w:sz w:val="20"/>
              </w:rPr>
              <w:t>Tiết 49 (6 tiết)</w:t>
            </w:r>
          </w:p>
        </w:tc>
        <w:tc>
          <w:tcPr>
            <w:tcW w:type="dxa" w:w="4195"/>
          </w:tcPr>
          <w:p>
            <w:pPr>
              <w:spacing w:after="0"/>
            </w:pPr>
            <w:r/>
            <w:r>
              <w:rPr>
                <w:b w:val="0"/>
                <w:i w:val="0"/>
                <w:sz w:val="18"/>
              </w:rPr>
              <w:t>Năng lực số 1.1 CB2c: HS nêu được điểm khác nhau giữa cách mình thực hiện “Dẫn bóng thay đổi tốc độ, dẫn bóng theo đường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2)</w:t>
            </w:r>
          </w:p>
        </w:tc>
        <w:tc>
          <w:tcPr>
            <w:tcW w:type="dxa" w:w="1474"/>
          </w:tcPr>
          <w:p>
            <w:pPr>
              <w:spacing w:after="0"/>
              <w:jc w:val="center"/>
            </w:pPr>
            <w:r/>
            <w:r>
              <w:rPr>
                <w:b w:val="0"/>
                <w:i w:val="0"/>
                <w:sz w:val="20"/>
              </w:rPr>
              <w:t>Tiết 50 (6 tiết)</w:t>
            </w:r>
          </w:p>
        </w:tc>
        <w:tc>
          <w:tcPr>
            <w:tcW w:type="dxa" w:w="4195"/>
          </w:tcPr>
          <w:p>
            <w:pPr>
              <w:spacing w:after="0"/>
            </w:pPr>
            <w:r/>
            <w:r>
              <w:rPr>
                <w:b w:val="0"/>
                <w:i w:val="0"/>
                <w:sz w:val="18"/>
              </w:rPr>
              <w:t>Năng lực số Miền 1 (Cơ bản, bậc 2): Ở phần Hình thành kiến thức bài “Dẫn bóng di chuyển và dẫn bóng thay đổi tốc độ”, GV chiếu trên tivi video kĩ thuật; Năng lực số Miền 5 (Cơ bản, bậc 2): Ở phần Luyện tập, GV quay lượt dẫn bóng của vài HS rồi chiếu chậm; cả nhóm cùng chỉ ra lỗi hay gặp như để bóng nảy quá cao khi chạy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3)</w:t>
            </w:r>
          </w:p>
        </w:tc>
        <w:tc>
          <w:tcPr>
            <w:tcW w:type="dxa" w:w="1474"/>
          </w:tcPr>
          <w:p>
            <w:pPr>
              <w:spacing w:after="0"/>
              <w:jc w:val="center"/>
            </w:pPr>
            <w:r/>
            <w:r>
              <w:rPr>
                <w:b w:val="0"/>
                <w:i w:val="0"/>
                <w:sz w:val="20"/>
              </w:rPr>
              <w:t>Tiết 51 (6 tiết)</w:t>
            </w:r>
          </w:p>
        </w:tc>
        <w:tc>
          <w:tcPr>
            <w:tcW w:type="dxa" w:w="4195"/>
          </w:tcPr>
          <w:p>
            <w:pPr>
              <w:spacing w:after="0"/>
            </w:pPr>
            <w:r/>
            <w:r>
              <w:rPr>
                <w:b w:val="0"/>
                <w:i w:val="0"/>
                <w:sz w:val="18"/>
              </w:rPr>
              <w:t>Năng lực số 1.1 CB2c: HS đọc được sơ đồ đường di chuyển của “Dẫn bóng thay đổi tốc độ, dẫn bóng theo đường vòng”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4)</w:t>
            </w:r>
          </w:p>
        </w:tc>
        <w:tc>
          <w:tcPr>
            <w:tcW w:type="dxa" w:w="1474"/>
          </w:tcPr>
          <w:p>
            <w:pPr>
              <w:spacing w:after="0"/>
              <w:jc w:val="center"/>
            </w:pPr>
            <w:r/>
            <w:r>
              <w:rPr>
                <w:b w:val="0"/>
                <w:i w:val="0"/>
                <w:sz w:val="20"/>
              </w:rPr>
              <w:t>Tiết 52 (6 tiết)</w:t>
            </w:r>
          </w:p>
        </w:tc>
        <w:tc>
          <w:tcPr>
            <w:tcW w:type="dxa" w:w="4195"/>
          </w:tcPr>
          <w:p>
            <w:pPr>
              <w:spacing w:after="0"/>
            </w:pPr>
            <w:r/>
            <w:r>
              <w:rPr>
                <w:b w:val="0"/>
                <w:i w:val="0"/>
                <w:sz w:val="18"/>
              </w:rPr>
              <w:t>Năng lực số Miền 1 (Cơ bản, bậc 2): Ở phần Hoàn thiện dẫn bóng thay đổi tốc độ và theo đường vòng, GV chiếu trên tivi sơ đồ đường vòng nhìn từ trên xuống kèm mũi tên chỉ hướng; Năng lực số Miền 5 (Cơ bản, bậc 2): Ở phần Luyện tập, GV quay lượt dẫn bóng của vài HS rồi chiếu chậm; cả nhóm cùng chỉ ra lỗi hay gặp như để bóng văng ra ngoài khi ôm vòng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5)</w:t>
            </w:r>
          </w:p>
        </w:tc>
        <w:tc>
          <w:tcPr>
            <w:tcW w:type="dxa" w:w="1474"/>
          </w:tcPr>
          <w:p>
            <w:pPr>
              <w:spacing w:after="0"/>
              <w:jc w:val="center"/>
            </w:pPr>
            <w:r/>
            <w:r>
              <w:rPr>
                <w:b w:val="0"/>
                <w:i w:val="0"/>
                <w:sz w:val="20"/>
              </w:rPr>
              <w:t>Tiết 53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6)</w:t>
            </w:r>
          </w:p>
        </w:tc>
        <w:tc>
          <w:tcPr>
            <w:tcW w:type="dxa" w:w="1474"/>
          </w:tcPr>
          <w:p>
            <w:pPr>
              <w:spacing w:after="0"/>
              <w:jc w:val="center"/>
            </w:pPr>
            <w:r/>
            <w:r>
              <w:rPr>
                <w:b w:val="0"/>
                <w:i w:val="0"/>
                <w:sz w:val="20"/>
              </w:rPr>
              <w:t>Tiết 54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Miền 1 (Cơ bản, bậc 2): Ở phần Hình thành kiến thức bài “Chuyền và bắt bóng bằng hai tay trên cao”, GV chiếu trên tivi video kĩ thuật; Năng lực số Miền 5 (Cơ bản, bậc 2): Ở phần Luyện tập, GV quay lượt chuyền bóng của vài cặp rồi chiếu chậm; cả nhóm cùng chỉ ra lỗi hay gặp như chuyền quá mạnh, tay đón bóng cứng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2)</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chuyền, bắt bóng bằng hai tay trên cao (Tiết 3)</w:t>
            </w:r>
          </w:p>
        </w:tc>
        <w:tc>
          <w:tcPr>
            <w:tcW w:type="dxa" w:w="1474"/>
          </w:tcPr>
          <w:p>
            <w:pPr>
              <w:spacing w:after="0"/>
              <w:jc w:val="center"/>
            </w:pPr>
            <w:r/>
            <w:r>
              <w:rPr>
                <w:b w:val="0"/>
                <w:i w:val="0"/>
                <w:sz w:val="20"/>
              </w:rPr>
              <w:t>Tiết 58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4)</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1)</w:t>
            </w:r>
          </w:p>
        </w:tc>
        <w:tc>
          <w:tcPr>
            <w:tcW w:type="dxa" w:w="1474"/>
          </w:tcPr>
          <w:p>
            <w:pPr>
              <w:spacing w:after="0"/>
              <w:jc w:val="center"/>
            </w:pPr>
            <w:r/>
            <w:r>
              <w:rPr>
                <w:b w:val="0"/>
                <w:i w:val="0"/>
                <w:sz w:val="20"/>
              </w:rPr>
              <w:t>Tiết 60 (8 tiết)</w:t>
            </w:r>
          </w:p>
        </w:tc>
        <w:tc>
          <w:tcPr>
            <w:tcW w:type="dxa" w:w="4195"/>
          </w:tcPr>
          <w:p>
            <w:pPr>
              <w:spacing w:after="0"/>
            </w:pPr>
            <w:r/>
            <w:r>
              <w:rPr>
                <w:b w:val="0"/>
                <w:i w:val="0"/>
                <w:sz w:val="18"/>
              </w:rPr>
              <w:t>Năng lực số 1.1 CB2c: HS nêu được điểm khác nhau giữa cách mình thực hiện “Động tác hai bước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2)</w:t>
            </w:r>
          </w:p>
        </w:tc>
        <w:tc>
          <w:tcPr>
            <w:tcW w:type="dxa" w:w="1474"/>
          </w:tcPr>
          <w:p>
            <w:pPr>
              <w:spacing w:after="0"/>
              <w:jc w:val="center"/>
            </w:pPr>
            <w:r/>
            <w:r>
              <w:rPr>
                <w:b w:val="0"/>
                <w:i w:val="0"/>
                <w:sz w:val="20"/>
              </w:rPr>
              <w:t>Tiết 61 (8 tiết)</w:t>
            </w:r>
          </w:p>
        </w:tc>
        <w:tc>
          <w:tcPr>
            <w:tcW w:type="dxa" w:w="4195"/>
          </w:tcPr>
          <w:p>
            <w:pPr>
              <w:spacing w:after="0"/>
            </w:pPr>
            <w:r/>
            <w:r>
              <w:rPr>
                <w:b w:val="0"/>
                <w:i w:val="0"/>
                <w:sz w:val="18"/>
              </w:rPr>
              <w:t>Năng lực số 6.1 CB2a: HS đọc được nhận xét của ứng dụng về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3)</w:t>
            </w:r>
          </w:p>
        </w:tc>
        <w:tc>
          <w:tcPr>
            <w:tcW w:type="dxa" w:w="1474"/>
          </w:tcPr>
          <w:p>
            <w:pPr>
              <w:spacing w:after="0"/>
              <w:jc w:val="center"/>
            </w:pPr>
            <w:r/>
            <w:r>
              <w:rPr>
                <w:b w:val="0"/>
                <w:i w:val="0"/>
                <w:sz w:val="20"/>
              </w:rPr>
              <w:t>Tiết 62 (8 tiết)</w:t>
            </w:r>
          </w:p>
        </w:tc>
        <w:tc>
          <w:tcPr>
            <w:tcW w:type="dxa" w:w="4195"/>
          </w:tcPr>
          <w:p>
            <w:pPr>
              <w:spacing w:after="0"/>
            </w:pPr>
            <w:r/>
            <w:r>
              <w:rPr>
                <w:b w:val="0"/>
                <w:i w:val="0"/>
                <w:sz w:val="18"/>
              </w:rPr>
              <w:t>Năng lực số 6.1 CB2a: HS đọc được nhận xét của ứng dụng về “Động tác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4)</w:t>
            </w:r>
          </w:p>
        </w:tc>
        <w:tc>
          <w:tcPr>
            <w:tcW w:type="dxa" w:w="1474"/>
          </w:tcPr>
          <w:p>
            <w:pPr>
              <w:spacing w:after="0"/>
              <w:jc w:val="center"/>
            </w:pPr>
            <w:r/>
            <w:r>
              <w:rPr>
                <w:b w:val="0"/>
                <w:i w:val="0"/>
                <w:sz w:val="20"/>
              </w:rPr>
              <w:t>Tiết 63 (8 tiết)</w:t>
            </w:r>
          </w:p>
        </w:tc>
        <w:tc>
          <w:tcPr>
            <w:tcW w:type="dxa" w:w="4195"/>
          </w:tcPr>
          <w:p>
            <w:pPr>
              <w:spacing w:after="0"/>
            </w:pPr>
            <w:r/>
            <w:r>
              <w:rPr>
                <w:b w:val="0"/>
                <w:i w:val="0"/>
                <w:sz w:val="18"/>
              </w:rPr>
              <w:t>Năng lực số 1.1 CB2c: HS tra và ghi được 3 điều luật liên quan đến “bóng rổ”, nêu rõ lấy từ nguồn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5)</w:t>
            </w:r>
          </w:p>
        </w:tc>
        <w:tc>
          <w:tcPr>
            <w:tcW w:type="dxa" w:w="1474"/>
          </w:tcPr>
          <w:p>
            <w:pPr>
              <w:spacing w:after="0"/>
              <w:jc w:val="center"/>
            </w:pPr>
            <w:r/>
            <w:r>
              <w:rPr>
                <w:b w:val="0"/>
                <w:i w:val="0"/>
                <w:sz w:val="20"/>
              </w:rPr>
              <w:t>Tiết 64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6)</w:t>
            </w:r>
          </w:p>
        </w:tc>
        <w:tc>
          <w:tcPr>
            <w:tcW w:type="dxa" w:w="1474"/>
          </w:tcPr>
          <w:p>
            <w:pPr>
              <w:spacing w:after="0"/>
              <w:jc w:val="center"/>
            </w:pPr>
            <w:r/>
            <w:r>
              <w:rPr>
                <w:b w:val="0"/>
                <w:i w:val="0"/>
                <w:sz w:val="20"/>
              </w:rPr>
              <w:t>Tiết 65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7)</w:t>
            </w:r>
          </w:p>
        </w:tc>
        <w:tc>
          <w:tcPr>
            <w:tcW w:type="dxa" w:w="1474"/>
          </w:tcPr>
          <w:p>
            <w:pPr>
              <w:spacing w:after="0"/>
              <w:jc w:val="center"/>
            </w:pPr>
            <w:r/>
            <w:r>
              <w:rPr>
                <w:b w:val="0"/>
                <w:i w:val="0"/>
                <w:sz w:val="20"/>
              </w:rPr>
              <w:t>Tiết 66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8)</w:t>
            </w:r>
          </w:p>
        </w:tc>
        <w:tc>
          <w:tcPr>
            <w:tcW w:type="dxa" w:w="1474"/>
          </w:tcPr>
          <w:p>
            <w:pPr>
              <w:spacing w:after="0"/>
              <w:jc w:val="center"/>
            </w:pPr>
            <w:r/>
            <w:r>
              <w:rPr>
                <w:b w:val="0"/>
                <w:i w:val="0"/>
                <w:sz w:val="20"/>
              </w:rPr>
              <w:t>Tiết 67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