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nhận biết cách ghi lại, sắp xếp số liệu khảo sát môi trường (lượng rác, cây xanh…) một cách đơn giản trên bảng số</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